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342CB6" w14:textId="77777777" w:rsidR="002131C6" w:rsidRDefault="002131C6" w:rsidP="00C5794D">
      <w:pPr>
        <w:pStyle w:val="2Tytuprojektu"/>
      </w:pPr>
    </w:p>
    <w:p w14:paraId="68A3FDAF" w14:textId="714CDC69" w:rsidR="002131C6" w:rsidRDefault="003B1535" w:rsidP="00C5794D">
      <w:pPr>
        <w:pStyle w:val="2Tytuprojektu"/>
      </w:pPr>
      <w:r>
        <w:t>ST 1</w:t>
      </w:r>
    </w:p>
    <w:p w14:paraId="76480BEC" w14:textId="77777777" w:rsidR="002131C6" w:rsidRPr="008B5FA0" w:rsidRDefault="004F520C" w:rsidP="002131C6">
      <w:pPr>
        <w:pStyle w:val="2Tytuprojektu"/>
      </w:pPr>
      <w:r w:rsidRPr="008B5FA0">
        <w:t>ROBOTY INSTALACYJNE ELEKTRYCZNE</w:t>
      </w:r>
    </w:p>
    <w:p w14:paraId="44FE4569" w14:textId="1D2E55E8" w:rsidR="002131C6" w:rsidRPr="008B5FA0" w:rsidRDefault="00306248" w:rsidP="002131C6">
      <w:pPr>
        <w:pStyle w:val="2Podtytuprojektu"/>
      </w:pPr>
      <w:r>
        <w:t>KOD CPV 45310000-3</w:t>
      </w:r>
    </w:p>
    <w:p w14:paraId="69B99D8A" w14:textId="77777777" w:rsidR="002131C6" w:rsidRDefault="002131C6" w:rsidP="002131C6">
      <w:pPr>
        <w:pStyle w:val="2Hasastrtytprojektu"/>
      </w:pPr>
    </w:p>
    <w:p w14:paraId="10DDB384" w14:textId="77777777" w:rsidR="00C5794D" w:rsidRDefault="00547EF1" w:rsidP="002131C6">
      <w:pPr>
        <w:pStyle w:val="2Podtytuprojektu"/>
      </w:pPr>
      <w:r>
        <w:t xml:space="preserve">SZCZEGÓŁOWA </w:t>
      </w:r>
      <w:r w:rsidR="00C5794D" w:rsidRPr="005F4714">
        <w:t xml:space="preserve">SPECYFIKACJA TECHNICZNA </w:t>
      </w:r>
      <w:r w:rsidR="00C5794D">
        <w:t xml:space="preserve">WYKONANIA </w:t>
      </w:r>
    </w:p>
    <w:p w14:paraId="243C9683" w14:textId="77777777" w:rsidR="00C5794D" w:rsidRDefault="00C5794D" w:rsidP="002131C6">
      <w:pPr>
        <w:pStyle w:val="2Podtytuprojektu"/>
      </w:pPr>
      <w:r>
        <w:t>I ODBIORU ROBÓT BUDOWLANYCH</w:t>
      </w:r>
    </w:p>
    <w:p w14:paraId="36C9372A" w14:textId="77777777" w:rsidR="00512FF4" w:rsidRDefault="00512FF4" w:rsidP="002131C6">
      <w:pPr>
        <w:pStyle w:val="2Podtytuprojektu"/>
      </w:pPr>
    </w:p>
    <w:p w14:paraId="4366E4F9" w14:textId="77777777" w:rsidR="002131C6" w:rsidRDefault="002131C6" w:rsidP="002131C6">
      <w:pPr>
        <w:pStyle w:val="2Hasastrtytprojektu"/>
      </w:pPr>
    </w:p>
    <w:tbl>
      <w:tblPr>
        <w:tblW w:w="9212" w:type="dxa"/>
        <w:tblInd w:w="108" w:type="dxa"/>
        <w:tblLook w:val="04A0" w:firstRow="1" w:lastRow="0" w:firstColumn="1" w:lastColumn="0" w:noHBand="0" w:noVBand="1"/>
      </w:tblPr>
      <w:tblGrid>
        <w:gridCol w:w="2693"/>
        <w:gridCol w:w="6519"/>
      </w:tblGrid>
      <w:tr w:rsidR="00512FF4" w:rsidRPr="009C0B0A" w14:paraId="0D1D3A79" w14:textId="77777777" w:rsidTr="00593110">
        <w:tc>
          <w:tcPr>
            <w:tcW w:w="2693" w:type="dxa"/>
          </w:tcPr>
          <w:p w14:paraId="6134C3F2" w14:textId="77777777" w:rsidR="00512FF4" w:rsidRPr="003559DE" w:rsidRDefault="00512FF4" w:rsidP="00593110">
            <w:pPr>
              <w:pStyle w:val="PABNORMALbezwcicia"/>
            </w:pPr>
            <w:r w:rsidRPr="003559DE">
              <w:t>Nazwa zamierzenia budowlanego:</w:t>
            </w:r>
          </w:p>
        </w:tc>
        <w:tc>
          <w:tcPr>
            <w:tcW w:w="6519" w:type="dxa"/>
          </w:tcPr>
          <w:p w14:paraId="404E0B88" w14:textId="77777777" w:rsidR="00512FF4" w:rsidRPr="009C0B0A" w:rsidRDefault="00512FF4" w:rsidP="00593110">
            <w:pPr>
              <w:pStyle w:val="PABNORMALbezwcicia"/>
              <w:jc w:val="both"/>
            </w:pPr>
            <w:r>
              <w:t xml:space="preserve">Termomodernizacja budynku Szkoły Podstawowej im. Płk. Bronisławy Wysłouchowej z </w:t>
            </w:r>
            <w:proofErr w:type="spellStart"/>
            <w:r>
              <w:t>Szabatowskich</w:t>
            </w:r>
            <w:proofErr w:type="spellEnd"/>
            <w:r>
              <w:t xml:space="preserve"> w Cieszanowie</w:t>
            </w:r>
          </w:p>
        </w:tc>
      </w:tr>
      <w:tr w:rsidR="00512FF4" w:rsidRPr="009C0B0A" w14:paraId="7AE2BB3C" w14:textId="77777777" w:rsidTr="00593110">
        <w:tc>
          <w:tcPr>
            <w:tcW w:w="2693" w:type="dxa"/>
          </w:tcPr>
          <w:p w14:paraId="3558F42C" w14:textId="77777777" w:rsidR="00512FF4" w:rsidRDefault="00512FF4" w:rsidP="00593110">
            <w:pPr>
              <w:pStyle w:val="PABNORMALbezwcicia"/>
            </w:pPr>
          </w:p>
          <w:p w14:paraId="309C0903" w14:textId="2896E6C8" w:rsidR="00512FF4" w:rsidRPr="003559DE" w:rsidRDefault="00512FF4" w:rsidP="00593110">
            <w:pPr>
              <w:pStyle w:val="PABNORMALbezwcicia"/>
            </w:pPr>
          </w:p>
        </w:tc>
        <w:tc>
          <w:tcPr>
            <w:tcW w:w="6519" w:type="dxa"/>
          </w:tcPr>
          <w:p w14:paraId="6D128770" w14:textId="77777777" w:rsidR="00512FF4" w:rsidRPr="009C0B0A" w:rsidRDefault="00512FF4" w:rsidP="00593110">
            <w:pPr>
              <w:pStyle w:val="PABNORMALbezwcicia"/>
            </w:pPr>
          </w:p>
        </w:tc>
      </w:tr>
      <w:tr w:rsidR="00512FF4" w:rsidRPr="009C0B0A" w14:paraId="230F91CE" w14:textId="77777777" w:rsidTr="00593110">
        <w:tc>
          <w:tcPr>
            <w:tcW w:w="2693" w:type="dxa"/>
          </w:tcPr>
          <w:p w14:paraId="6735EE32" w14:textId="4020443F" w:rsidR="00512FF4" w:rsidRPr="003559DE" w:rsidRDefault="00512FF4" w:rsidP="00593110">
            <w:pPr>
              <w:pStyle w:val="PABNORMALbezwcicia"/>
            </w:pPr>
            <w:r w:rsidRPr="003559DE">
              <w:t>Adres obiektu budowlanego:</w:t>
            </w:r>
          </w:p>
        </w:tc>
        <w:tc>
          <w:tcPr>
            <w:tcW w:w="6519" w:type="dxa"/>
          </w:tcPr>
          <w:p w14:paraId="1AFFE8AE" w14:textId="77777777" w:rsidR="00512FF4" w:rsidRDefault="00512FF4" w:rsidP="00593110">
            <w:pPr>
              <w:pStyle w:val="PABNORMALbezwcicia"/>
            </w:pPr>
            <w:r>
              <w:t>ul. Mickiewicza 73; 37-611 Cieszanów</w:t>
            </w:r>
          </w:p>
          <w:p w14:paraId="668E1FFE" w14:textId="76190544" w:rsidR="00512FF4" w:rsidRDefault="00512FF4" w:rsidP="00593110">
            <w:pPr>
              <w:pStyle w:val="PABNORMALbezwcicia"/>
            </w:pPr>
            <w:r>
              <w:t>dz. nr 72/2 i 72/3; obręb Nowe Sioło 0007</w:t>
            </w:r>
          </w:p>
          <w:p w14:paraId="756E49BB" w14:textId="0E719C68" w:rsidR="00512FF4" w:rsidRPr="009C0B0A" w:rsidRDefault="00512FF4" w:rsidP="00593110">
            <w:pPr>
              <w:pStyle w:val="PABNORMALbezwcicia"/>
            </w:pPr>
            <w:r>
              <w:t>id. dz. 180902_5.0007</w:t>
            </w:r>
          </w:p>
        </w:tc>
      </w:tr>
      <w:tr w:rsidR="00512FF4" w:rsidRPr="009C0B0A" w14:paraId="218F2D55" w14:textId="77777777" w:rsidTr="00593110">
        <w:tc>
          <w:tcPr>
            <w:tcW w:w="2693" w:type="dxa"/>
          </w:tcPr>
          <w:p w14:paraId="275963E1" w14:textId="77777777" w:rsidR="00512FF4" w:rsidRPr="003559DE" w:rsidRDefault="00512FF4" w:rsidP="00593110">
            <w:pPr>
              <w:pStyle w:val="PABNORMALbezwcicia"/>
            </w:pPr>
          </w:p>
        </w:tc>
        <w:tc>
          <w:tcPr>
            <w:tcW w:w="6519" w:type="dxa"/>
          </w:tcPr>
          <w:p w14:paraId="2B5972A0" w14:textId="77777777" w:rsidR="00512FF4" w:rsidRPr="009C0B0A" w:rsidRDefault="00512FF4" w:rsidP="00593110">
            <w:pPr>
              <w:pStyle w:val="PABNORMALbezwcicia"/>
            </w:pPr>
          </w:p>
        </w:tc>
      </w:tr>
      <w:tr w:rsidR="00512FF4" w:rsidRPr="009F1484" w14:paraId="1E7D2314" w14:textId="77777777" w:rsidTr="00593110">
        <w:tc>
          <w:tcPr>
            <w:tcW w:w="2693" w:type="dxa"/>
          </w:tcPr>
          <w:p w14:paraId="0CCADB1E" w14:textId="77777777" w:rsidR="00512FF4" w:rsidRPr="003559DE" w:rsidRDefault="00512FF4" w:rsidP="00593110">
            <w:pPr>
              <w:pStyle w:val="PABNORMALbezwcicia"/>
            </w:pPr>
            <w:r w:rsidRPr="003559DE">
              <w:t>Inwestor:</w:t>
            </w:r>
          </w:p>
          <w:p w14:paraId="5D44BB14" w14:textId="77777777" w:rsidR="00512FF4" w:rsidRPr="003559DE" w:rsidRDefault="00512FF4" w:rsidP="00593110">
            <w:pPr>
              <w:pStyle w:val="PABNORMALbezwcicia"/>
            </w:pPr>
          </w:p>
        </w:tc>
        <w:tc>
          <w:tcPr>
            <w:tcW w:w="6519" w:type="dxa"/>
          </w:tcPr>
          <w:p w14:paraId="30C9DC69" w14:textId="77777777" w:rsidR="00512FF4" w:rsidRDefault="00512FF4" w:rsidP="00593110">
            <w:pPr>
              <w:pStyle w:val="PABNORMALbezwcicia"/>
            </w:pPr>
            <w:r>
              <w:t>Gmina Cieszanów</w:t>
            </w:r>
          </w:p>
          <w:p w14:paraId="4B19826F" w14:textId="77777777" w:rsidR="00512FF4" w:rsidRDefault="00512FF4" w:rsidP="00593110">
            <w:pPr>
              <w:pStyle w:val="PABNORMALbezwcicia"/>
            </w:pPr>
            <w:r>
              <w:t>ul. Rynek 1; 37-611 Cieszanów</w:t>
            </w:r>
          </w:p>
          <w:p w14:paraId="2CADB172" w14:textId="77777777" w:rsidR="00512FF4" w:rsidRPr="009F1484" w:rsidRDefault="00512FF4" w:rsidP="00593110">
            <w:pPr>
              <w:pStyle w:val="PABNORMALbezwcicia"/>
              <w:rPr>
                <w:b/>
              </w:rPr>
            </w:pPr>
          </w:p>
        </w:tc>
      </w:tr>
      <w:tr w:rsidR="00512FF4" w:rsidRPr="00BB6A87" w14:paraId="758B86D8" w14:textId="77777777" w:rsidTr="00593110">
        <w:tc>
          <w:tcPr>
            <w:tcW w:w="2693" w:type="dxa"/>
          </w:tcPr>
          <w:p w14:paraId="41B786BD" w14:textId="77777777" w:rsidR="00512FF4" w:rsidRPr="003559DE" w:rsidRDefault="00512FF4" w:rsidP="00593110">
            <w:pPr>
              <w:pStyle w:val="PABNORMALbezwcicia"/>
            </w:pPr>
            <w:r w:rsidRPr="003559DE">
              <w:t>Jednostka projektowa:</w:t>
            </w:r>
          </w:p>
          <w:p w14:paraId="38B8DDA6" w14:textId="77777777" w:rsidR="00512FF4" w:rsidRPr="003559DE" w:rsidRDefault="00512FF4" w:rsidP="00593110">
            <w:pPr>
              <w:pStyle w:val="PABNORMALbezwcicia"/>
            </w:pPr>
          </w:p>
        </w:tc>
        <w:tc>
          <w:tcPr>
            <w:tcW w:w="6519" w:type="dxa"/>
          </w:tcPr>
          <w:p w14:paraId="271BECBE" w14:textId="77777777" w:rsidR="00512FF4" w:rsidRPr="000365CD" w:rsidRDefault="00512FF4" w:rsidP="00593110">
            <w:pPr>
              <w:pStyle w:val="PABNORMALbezwcicia"/>
              <w:rPr>
                <w:b/>
              </w:rPr>
            </w:pPr>
            <w:r w:rsidRPr="000365CD">
              <w:rPr>
                <w:b/>
              </w:rPr>
              <w:t xml:space="preserve">BMP PROJEKT mgr inż. arch. Bartłomiej </w:t>
            </w:r>
            <w:proofErr w:type="spellStart"/>
            <w:r w:rsidRPr="000365CD">
              <w:rPr>
                <w:b/>
              </w:rPr>
              <w:t>Pawełczuk</w:t>
            </w:r>
            <w:proofErr w:type="spellEnd"/>
          </w:p>
          <w:p w14:paraId="7555FAC7" w14:textId="77777777" w:rsidR="00512FF4" w:rsidRDefault="00512FF4" w:rsidP="00593110">
            <w:pPr>
              <w:pStyle w:val="PABNORMALbezwcicia"/>
            </w:pPr>
            <w:r w:rsidRPr="001F2230">
              <w:t xml:space="preserve">ul. </w:t>
            </w:r>
            <w:r>
              <w:t>Wojciechowska 5a, lok. 21A</w:t>
            </w:r>
          </w:p>
          <w:p w14:paraId="7E82A89D" w14:textId="77777777" w:rsidR="00512FF4" w:rsidRPr="00BB6A87" w:rsidRDefault="00512FF4" w:rsidP="00593110">
            <w:pPr>
              <w:pStyle w:val="PABNORMALbezwcicia"/>
            </w:pPr>
            <w:r>
              <w:t>20-704 Lublin</w:t>
            </w:r>
          </w:p>
        </w:tc>
      </w:tr>
    </w:tbl>
    <w:p w14:paraId="360F1597" w14:textId="12291C78" w:rsidR="00B328B9" w:rsidRDefault="00B328B9" w:rsidP="00B328B9">
      <w:pPr>
        <w:pStyle w:val="PABNORMALbezwcicia"/>
      </w:pPr>
    </w:p>
    <w:p w14:paraId="4E35EB41" w14:textId="77777777" w:rsidR="00B328B9" w:rsidRDefault="00B328B9" w:rsidP="00B328B9">
      <w:pPr>
        <w:pStyle w:val="PABNORMALbezwcicia"/>
      </w:pPr>
    </w:p>
    <w:p w14:paraId="7BBC1506" w14:textId="04960D02" w:rsidR="00B328B9" w:rsidRPr="008A7418" w:rsidRDefault="00B328B9" w:rsidP="00B328B9">
      <w:pPr>
        <w:pStyle w:val="PABNORMALbezwcicia"/>
      </w:pPr>
      <w:r w:rsidRPr="008A7418">
        <w:t>Projekta</w:t>
      </w:r>
      <w:r w:rsidR="00C43197">
        <w:t>nt</w:t>
      </w:r>
      <w:r w:rsidRPr="008A7418">
        <w:t>:</w:t>
      </w:r>
    </w:p>
    <w:tbl>
      <w:tblPr>
        <w:tblW w:w="8789" w:type="dxa"/>
        <w:tblInd w:w="-10" w:type="dxa"/>
        <w:tblLayout w:type="fixed"/>
        <w:tblLook w:val="04A0" w:firstRow="1" w:lastRow="0" w:firstColumn="1" w:lastColumn="0" w:noHBand="0" w:noVBand="1"/>
      </w:tblPr>
      <w:tblGrid>
        <w:gridCol w:w="1984"/>
        <w:gridCol w:w="2127"/>
        <w:gridCol w:w="1276"/>
        <w:gridCol w:w="992"/>
        <w:gridCol w:w="2410"/>
      </w:tblGrid>
      <w:tr w:rsidR="00B328B9" w:rsidRPr="008A7418" w14:paraId="12E2B688" w14:textId="77777777" w:rsidTr="00B328B9">
        <w:trPr>
          <w:trHeight w:hRule="exact" w:val="348"/>
        </w:trPr>
        <w:tc>
          <w:tcPr>
            <w:tcW w:w="1984" w:type="dxa"/>
            <w:tcBorders>
              <w:top w:val="single" w:sz="8" w:space="0" w:color="000000"/>
              <w:left w:val="single" w:sz="8" w:space="0" w:color="000000"/>
              <w:bottom w:val="single" w:sz="8" w:space="0" w:color="000000"/>
              <w:right w:val="nil"/>
            </w:tcBorders>
            <w:vAlign w:val="center"/>
            <w:hideMark/>
          </w:tcPr>
          <w:p w14:paraId="797F78D8" w14:textId="77777777" w:rsidR="00B328B9" w:rsidRPr="00246A93" w:rsidRDefault="00B328B9" w:rsidP="00393C40">
            <w:pPr>
              <w:pStyle w:val="PABNORMALbezwcicia"/>
            </w:pPr>
            <w:r w:rsidRPr="00246A93">
              <w:t>Imię i Nazwisko</w:t>
            </w:r>
          </w:p>
        </w:tc>
        <w:tc>
          <w:tcPr>
            <w:tcW w:w="2127" w:type="dxa"/>
            <w:tcBorders>
              <w:top w:val="single" w:sz="8" w:space="0" w:color="000000"/>
              <w:left w:val="single" w:sz="8" w:space="0" w:color="000000"/>
              <w:bottom w:val="single" w:sz="8" w:space="0" w:color="000000"/>
              <w:right w:val="nil"/>
            </w:tcBorders>
            <w:vAlign w:val="center"/>
            <w:hideMark/>
          </w:tcPr>
          <w:p w14:paraId="2A4BE570" w14:textId="77777777" w:rsidR="00B328B9" w:rsidRPr="00246A93" w:rsidRDefault="00B328B9" w:rsidP="00393C40">
            <w:pPr>
              <w:pStyle w:val="PABNORMALbezwcicia"/>
            </w:pPr>
            <w:r w:rsidRPr="00246A93">
              <w:t xml:space="preserve">Nr </w:t>
            </w:r>
            <w:proofErr w:type="spellStart"/>
            <w:r w:rsidRPr="00246A93">
              <w:t>upr</w:t>
            </w:r>
            <w:proofErr w:type="spellEnd"/>
            <w:r w:rsidRPr="00246A93">
              <w:t>. bud.</w:t>
            </w:r>
          </w:p>
        </w:tc>
        <w:tc>
          <w:tcPr>
            <w:tcW w:w="1276" w:type="dxa"/>
            <w:tcBorders>
              <w:top w:val="single" w:sz="8" w:space="0" w:color="000000"/>
              <w:left w:val="single" w:sz="8" w:space="0" w:color="000000"/>
              <w:bottom w:val="single" w:sz="8" w:space="0" w:color="000000"/>
              <w:right w:val="nil"/>
            </w:tcBorders>
            <w:vAlign w:val="center"/>
            <w:hideMark/>
          </w:tcPr>
          <w:p w14:paraId="3CADD3FA" w14:textId="77777777" w:rsidR="00B328B9" w:rsidRPr="00246A93" w:rsidRDefault="00B328B9" w:rsidP="00393C40">
            <w:pPr>
              <w:pStyle w:val="PABNORMALbezwcicia"/>
            </w:pPr>
            <w:r w:rsidRPr="00246A93">
              <w:t>Specjalność</w:t>
            </w:r>
          </w:p>
        </w:tc>
        <w:tc>
          <w:tcPr>
            <w:tcW w:w="992" w:type="dxa"/>
            <w:tcBorders>
              <w:top w:val="single" w:sz="8" w:space="0" w:color="000000"/>
              <w:left w:val="single" w:sz="8" w:space="0" w:color="000000"/>
              <w:bottom w:val="single" w:sz="8" w:space="0" w:color="000000"/>
              <w:right w:val="nil"/>
            </w:tcBorders>
            <w:vAlign w:val="center"/>
            <w:hideMark/>
          </w:tcPr>
          <w:p w14:paraId="73A9F2F0" w14:textId="77777777" w:rsidR="00B328B9" w:rsidRPr="00246A93" w:rsidRDefault="00B328B9" w:rsidP="00393C40">
            <w:pPr>
              <w:pStyle w:val="PABNORMALbezwcicia"/>
            </w:pPr>
            <w:r w:rsidRPr="00246A93">
              <w:t>Data</w:t>
            </w:r>
          </w:p>
        </w:tc>
        <w:tc>
          <w:tcPr>
            <w:tcW w:w="2410" w:type="dxa"/>
            <w:tcBorders>
              <w:top w:val="single" w:sz="8" w:space="0" w:color="000000"/>
              <w:left w:val="single" w:sz="8" w:space="0" w:color="000000"/>
              <w:bottom w:val="single" w:sz="8" w:space="0" w:color="000000"/>
              <w:right w:val="single" w:sz="8" w:space="0" w:color="000000"/>
            </w:tcBorders>
            <w:vAlign w:val="center"/>
            <w:hideMark/>
          </w:tcPr>
          <w:p w14:paraId="59D9C836" w14:textId="77777777" w:rsidR="00B328B9" w:rsidRPr="00246A93" w:rsidRDefault="00B328B9" w:rsidP="00393C40">
            <w:pPr>
              <w:pStyle w:val="PABNORMALbezwcicia"/>
            </w:pPr>
            <w:r w:rsidRPr="00246A93">
              <w:t>Podpis</w:t>
            </w:r>
          </w:p>
        </w:tc>
      </w:tr>
      <w:tr w:rsidR="00B328B9" w:rsidRPr="008A7418" w14:paraId="0C4C4983" w14:textId="77777777" w:rsidTr="00B328B9">
        <w:trPr>
          <w:trHeight w:hRule="exact" w:val="1418"/>
        </w:trPr>
        <w:tc>
          <w:tcPr>
            <w:tcW w:w="1984" w:type="dxa"/>
            <w:tcBorders>
              <w:top w:val="single" w:sz="4" w:space="0" w:color="000000"/>
              <w:left w:val="single" w:sz="4" w:space="0" w:color="000000"/>
              <w:bottom w:val="single" w:sz="4" w:space="0" w:color="000000"/>
              <w:right w:val="nil"/>
            </w:tcBorders>
            <w:vAlign w:val="center"/>
          </w:tcPr>
          <w:p w14:paraId="1E813D00" w14:textId="77777777" w:rsidR="00B328B9" w:rsidRPr="00246A93" w:rsidRDefault="00B328B9" w:rsidP="00393C40">
            <w:pPr>
              <w:pStyle w:val="PABNORMALbezwcicia"/>
            </w:pPr>
            <w:r w:rsidRPr="00246A93">
              <w:t xml:space="preserve">mgr inż. </w:t>
            </w:r>
          </w:p>
          <w:p w14:paraId="5F0DE850" w14:textId="1DDB30B7" w:rsidR="00B328B9" w:rsidRPr="00246A93" w:rsidRDefault="00512FF4" w:rsidP="00393C40">
            <w:pPr>
              <w:pStyle w:val="PABNORMALbezwcicia"/>
            </w:pPr>
            <w:r>
              <w:t>Piotr Wójtowicz</w:t>
            </w:r>
          </w:p>
        </w:tc>
        <w:tc>
          <w:tcPr>
            <w:tcW w:w="2127" w:type="dxa"/>
            <w:tcBorders>
              <w:top w:val="single" w:sz="4" w:space="0" w:color="000000"/>
              <w:left w:val="single" w:sz="4" w:space="0" w:color="000000"/>
              <w:bottom w:val="single" w:sz="4" w:space="0" w:color="000000"/>
              <w:right w:val="nil"/>
            </w:tcBorders>
            <w:vAlign w:val="center"/>
          </w:tcPr>
          <w:p w14:paraId="3396318F" w14:textId="25CD61B1" w:rsidR="00B328B9" w:rsidRPr="00246A93" w:rsidRDefault="00B328B9" w:rsidP="00393C40">
            <w:pPr>
              <w:pStyle w:val="PABNORMALbezwcicia"/>
            </w:pPr>
            <w:r w:rsidRPr="00D4648A">
              <w:t>LUB/02</w:t>
            </w:r>
            <w:r w:rsidR="00512FF4">
              <w:t>07</w:t>
            </w:r>
            <w:r w:rsidRPr="00D4648A">
              <w:t>/PW</w:t>
            </w:r>
            <w:r>
              <w:t>B</w:t>
            </w:r>
            <w:r w:rsidRPr="00D4648A">
              <w:t>E/</w:t>
            </w:r>
            <w:r w:rsidR="00512FF4">
              <w:t>21</w:t>
            </w:r>
          </w:p>
        </w:tc>
        <w:tc>
          <w:tcPr>
            <w:tcW w:w="1276" w:type="dxa"/>
            <w:tcBorders>
              <w:top w:val="single" w:sz="4" w:space="0" w:color="000000"/>
              <w:left w:val="single" w:sz="4" w:space="0" w:color="000000"/>
              <w:bottom w:val="single" w:sz="4" w:space="0" w:color="000000"/>
              <w:right w:val="nil"/>
            </w:tcBorders>
            <w:vAlign w:val="center"/>
            <w:hideMark/>
          </w:tcPr>
          <w:p w14:paraId="23F81564" w14:textId="77777777" w:rsidR="00B328B9" w:rsidRPr="00246A93" w:rsidRDefault="00B328B9" w:rsidP="00393C40">
            <w:pPr>
              <w:pStyle w:val="PABNORMALbezwcicia"/>
            </w:pPr>
            <w:r w:rsidRPr="00246A93">
              <w:t>Elektryczna</w:t>
            </w:r>
          </w:p>
        </w:tc>
        <w:tc>
          <w:tcPr>
            <w:tcW w:w="992" w:type="dxa"/>
            <w:tcBorders>
              <w:top w:val="single" w:sz="4" w:space="0" w:color="000000"/>
              <w:left w:val="single" w:sz="4" w:space="0" w:color="000000"/>
              <w:bottom w:val="single" w:sz="4" w:space="0" w:color="000000"/>
              <w:right w:val="nil"/>
            </w:tcBorders>
            <w:vAlign w:val="center"/>
            <w:hideMark/>
          </w:tcPr>
          <w:p w14:paraId="7F595A04" w14:textId="78CFC130" w:rsidR="00B328B9" w:rsidRPr="00246A93" w:rsidRDefault="00B328B9" w:rsidP="00393C40">
            <w:pPr>
              <w:pStyle w:val="PABNORMALbezwcicia"/>
            </w:pPr>
            <w:r w:rsidRPr="00246A93">
              <w:t>202</w:t>
            </w:r>
            <w:r w:rsidR="00BC5A91">
              <w:t>3</w:t>
            </w:r>
            <w:r w:rsidRPr="00246A93">
              <w:t>-0</w:t>
            </w:r>
            <w:r w:rsidR="00512FF4">
              <w:t>9</w:t>
            </w:r>
          </w:p>
        </w:tc>
        <w:tc>
          <w:tcPr>
            <w:tcW w:w="2410" w:type="dxa"/>
            <w:tcBorders>
              <w:top w:val="single" w:sz="4" w:space="0" w:color="000000"/>
              <w:left w:val="single" w:sz="4" w:space="0" w:color="000000"/>
              <w:bottom w:val="single" w:sz="4" w:space="0" w:color="000000"/>
              <w:right w:val="single" w:sz="4" w:space="0" w:color="000000"/>
            </w:tcBorders>
            <w:vAlign w:val="center"/>
          </w:tcPr>
          <w:p w14:paraId="21DF509A" w14:textId="77777777" w:rsidR="00B328B9" w:rsidRPr="00246A93" w:rsidRDefault="00B328B9" w:rsidP="00393C40">
            <w:pPr>
              <w:pStyle w:val="PABNORMALbezwcicia"/>
            </w:pPr>
          </w:p>
          <w:p w14:paraId="0F23F53F" w14:textId="77777777" w:rsidR="00B328B9" w:rsidRPr="00246A93" w:rsidRDefault="00B328B9" w:rsidP="00393C40">
            <w:pPr>
              <w:pStyle w:val="PABNORMALbezwcicia"/>
            </w:pPr>
          </w:p>
          <w:p w14:paraId="7184286F" w14:textId="77777777" w:rsidR="00B328B9" w:rsidRPr="00246A93" w:rsidRDefault="00B328B9" w:rsidP="00393C40">
            <w:pPr>
              <w:pStyle w:val="PABNORMALbezwcicia"/>
            </w:pPr>
          </w:p>
          <w:p w14:paraId="76100D27" w14:textId="77777777" w:rsidR="00B328B9" w:rsidRPr="00246A93" w:rsidRDefault="00B328B9" w:rsidP="00393C40">
            <w:pPr>
              <w:pStyle w:val="PABNORMALbezwcicia"/>
            </w:pPr>
          </w:p>
          <w:p w14:paraId="60D5817C" w14:textId="77777777" w:rsidR="00B328B9" w:rsidRPr="00246A93" w:rsidRDefault="00B328B9" w:rsidP="00393C40">
            <w:pPr>
              <w:pStyle w:val="PABNORMALbezwcicia"/>
            </w:pPr>
          </w:p>
          <w:p w14:paraId="79D556AC" w14:textId="77777777" w:rsidR="00B328B9" w:rsidRPr="00246A93" w:rsidRDefault="00B328B9" w:rsidP="00393C40">
            <w:pPr>
              <w:pStyle w:val="PABNORMALbezwcicia"/>
            </w:pPr>
          </w:p>
          <w:p w14:paraId="086B0284" w14:textId="77777777" w:rsidR="00B328B9" w:rsidRPr="00246A93" w:rsidRDefault="00B328B9" w:rsidP="00393C40">
            <w:pPr>
              <w:pStyle w:val="PABNORMALbezwcicia"/>
            </w:pPr>
          </w:p>
        </w:tc>
      </w:tr>
    </w:tbl>
    <w:p w14:paraId="65ACEBF9" w14:textId="77777777" w:rsidR="00B328B9" w:rsidRDefault="00B328B9" w:rsidP="00B328B9">
      <w:pPr>
        <w:pStyle w:val="PABNORMALbezwcicia"/>
      </w:pPr>
    </w:p>
    <w:p w14:paraId="35E590F1" w14:textId="77777777" w:rsidR="00B328B9" w:rsidRDefault="00B328B9" w:rsidP="00B328B9">
      <w:pPr>
        <w:pStyle w:val="PABNORMALbezwcicia"/>
      </w:pPr>
    </w:p>
    <w:p w14:paraId="4781E0BA" w14:textId="77777777" w:rsidR="00B328B9" w:rsidRDefault="00B328B9" w:rsidP="00B328B9">
      <w:pPr>
        <w:pStyle w:val="Tekst"/>
      </w:pPr>
    </w:p>
    <w:p w14:paraId="5C971E94" w14:textId="77777777" w:rsidR="00B328B9" w:rsidRPr="00114B7D" w:rsidRDefault="00B328B9" w:rsidP="00B328B9">
      <w:pPr>
        <w:pStyle w:val="Tekst"/>
      </w:pPr>
    </w:p>
    <w:p w14:paraId="2C7CF9E5" w14:textId="77777777" w:rsidR="00B328B9" w:rsidRDefault="00B328B9" w:rsidP="00B328B9">
      <w:pPr>
        <w:pStyle w:val="Tekst"/>
      </w:pPr>
    </w:p>
    <w:p w14:paraId="518B8FC5" w14:textId="77777777" w:rsidR="00B328B9" w:rsidRDefault="00B328B9" w:rsidP="00B328B9">
      <w:pPr>
        <w:pStyle w:val="Tekst"/>
        <w:jc w:val="center"/>
      </w:pPr>
    </w:p>
    <w:p w14:paraId="721760A4" w14:textId="1C75E7C9" w:rsidR="00B328B9" w:rsidRPr="00173FCE" w:rsidRDefault="00B328B9" w:rsidP="00B328B9">
      <w:pPr>
        <w:pStyle w:val="Tekst"/>
        <w:jc w:val="center"/>
      </w:pPr>
      <w:r w:rsidRPr="00173FCE">
        <w:t xml:space="preserve">Lublin, </w:t>
      </w:r>
      <w:r w:rsidR="00512FF4">
        <w:t>wrzesień</w:t>
      </w:r>
      <w:r>
        <w:t xml:space="preserve"> 202</w:t>
      </w:r>
      <w:r w:rsidR="00BC5A91">
        <w:t>3</w:t>
      </w:r>
      <w:r w:rsidRPr="00173FCE">
        <w:t xml:space="preserve"> r.</w:t>
      </w:r>
    </w:p>
    <w:sdt>
      <w:sdtPr>
        <w:rPr>
          <w:rFonts w:ascii="Arial Narrow" w:eastAsia="Times New Roman" w:hAnsi="Arial Narrow" w:cs="Times New Roman"/>
          <w:color w:val="auto"/>
          <w:sz w:val="22"/>
          <w:szCs w:val="22"/>
        </w:rPr>
        <w:id w:val="852074092"/>
        <w:docPartObj>
          <w:docPartGallery w:val="Table of Contents"/>
          <w:docPartUnique/>
        </w:docPartObj>
      </w:sdtPr>
      <w:sdtEndPr>
        <w:rPr>
          <w:b/>
          <w:bCs/>
        </w:rPr>
      </w:sdtEndPr>
      <w:sdtContent>
        <w:p w14:paraId="47A933D7" w14:textId="77777777" w:rsidR="00AE0882" w:rsidRDefault="00AE0882">
          <w:pPr>
            <w:pStyle w:val="Nagwekspisutreci"/>
          </w:pPr>
        </w:p>
        <w:p w14:paraId="686238E4" w14:textId="77777777" w:rsidR="00AE0882" w:rsidRDefault="00AE0882">
          <w:pPr>
            <w:spacing w:line="240" w:lineRule="auto"/>
            <w:rPr>
              <w:rFonts w:asciiTheme="majorHAnsi" w:eastAsiaTheme="majorEastAsia" w:hAnsiTheme="majorHAnsi" w:cstheme="majorBidi"/>
              <w:color w:val="2E74B5" w:themeColor="accent1" w:themeShade="BF"/>
              <w:sz w:val="32"/>
              <w:szCs w:val="32"/>
            </w:rPr>
          </w:pPr>
          <w:r>
            <w:br w:type="page"/>
          </w:r>
        </w:p>
        <w:p w14:paraId="3C9EB6B3" w14:textId="4136A4EF" w:rsidR="005F2A41" w:rsidRPr="00AE0882" w:rsidRDefault="005F2A41">
          <w:pPr>
            <w:pStyle w:val="Nagwekspisutreci"/>
            <w:rPr>
              <w:color w:val="auto"/>
            </w:rPr>
          </w:pPr>
          <w:r w:rsidRPr="00AE0882">
            <w:rPr>
              <w:color w:val="auto"/>
            </w:rPr>
            <w:lastRenderedPageBreak/>
            <w:t>Spis treści</w:t>
          </w:r>
        </w:p>
        <w:p w14:paraId="7DD71A61" w14:textId="03C2E1D4" w:rsidR="00415309" w:rsidRDefault="005F2A41">
          <w:pPr>
            <w:pStyle w:val="Spistreci1"/>
            <w:rPr>
              <w:rFonts w:asciiTheme="minorHAnsi" w:eastAsiaTheme="minorEastAsia" w:hAnsiTheme="minorHAnsi" w:cstheme="minorBidi"/>
              <w:b w:val="0"/>
              <w:bCs w:val="0"/>
              <w:noProof/>
              <w:kern w:val="2"/>
              <w:szCs w:val="22"/>
              <w14:ligatures w14:val="standardContextual"/>
            </w:rPr>
          </w:pPr>
          <w:r>
            <w:fldChar w:fldCharType="begin"/>
          </w:r>
          <w:r>
            <w:instrText xml:space="preserve"> TOC \o "1-3" \h \z \u </w:instrText>
          </w:r>
          <w:r>
            <w:fldChar w:fldCharType="separate"/>
          </w:r>
          <w:hyperlink w:anchor="_Toc221100522" w:history="1">
            <w:r w:rsidR="00415309" w:rsidRPr="00BE3613">
              <w:rPr>
                <w:rStyle w:val="Hipercze"/>
                <w:noProof/>
              </w:rPr>
              <w:t>1.</w:t>
            </w:r>
            <w:r w:rsidR="00415309">
              <w:rPr>
                <w:rFonts w:asciiTheme="minorHAnsi" w:eastAsiaTheme="minorEastAsia" w:hAnsiTheme="minorHAnsi" w:cstheme="minorBidi"/>
                <w:b w:val="0"/>
                <w:bCs w:val="0"/>
                <w:noProof/>
                <w:kern w:val="2"/>
                <w:szCs w:val="22"/>
                <w14:ligatures w14:val="standardContextual"/>
              </w:rPr>
              <w:tab/>
            </w:r>
            <w:r w:rsidR="00415309" w:rsidRPr="00BE3613">
              <w:rPr>
                <w:rStyle w:val="Hipercze"/>
                <w:noProof/>
              </w:rPr>
              <w:t>Część ogólna</w:t>
            </w:r>
            <w:r w:rsidR="00415309">
              <w:rPr>
                <w:noProof/>
                <w:webHidden/>
              </w:rPr>
              <w:tab/>
            </w:r>
            <w:r w:rsidR="00415309">
              <w:rPr>
                <w:noProof/>
                <w:webHidden/>
              </w:rPr>
              <w:fldChar w:fldCharType="begin"/>
            </w:r>
            <w:r w:rsidR="00415309">
              <w:rPr>
                <w:noProof/>
                <w:webHidden/>
              </w:rPr>
              <w:instrText xml:space="preserve"> PAGEREF _Toc221100522 \h </w:instrText>
            </w:r>
            <w:r w:rsidR="00415309">
              <w:rPr>
                <w:noProof/>
                <w:webHidden/>
              </w:rPr>
            </w:r>
            <w:r w:rsidR="00415309">
              <w:rPr>
                <w:noProof/>
                <w:webHidden/>
              </w:rPr>
              <w:fldChar w:fldCharType="separate"/>
            </w:r>
            <w:r w:rsidR="005E5CD6">
              <w:rPr>
                <w:noProof/>
                <w:webHidden/>
              </w:rPr>
              <w:t>5</w:t>
            </w:r>
            <w:r w:rsidR="00415309">
              <w:rPr>
                <w:noProof/>
                <w:webHidden/>
              </w:rPr>
              <w:fldChar w:fldCharType="end"/>
            </w:r>
          </w:hyperlink>
        </w:p>
        <w:p w14:paraId="401BFA51" w14:textId="5D5FE8AD" w:rsidR="00415309" w:rsidRDefault="00415309">
          <w:pPr>
            <w:pStyle w:val="Spistreci2"/>
            <w:rPr>
              <w:rFonts w:asciiTheme="minorHAnsi" w:eastAsiaTheme="minorEastAsia" w:hAnsiTheme="minorHAnsi" w:cstheme="minorBidi"/>
              <w:bCs w:val="0"/>
              <w:noProof/>
              <w:kern w:val="2"/>
              <w14:ligatures w14:val="standardContextual"/>
            </w:rPr>
          </w:pPr>
          <w:hyperlink w:anchor="_Toc221100523" w:history="1">
            <w:r w:rsidRPr="00BE3613">
              <w:rPr>
                <w:rStyle w:val="Hipercze"/>
                <w:noProof/>
              </w:rPr>
              <w:t>1.1.</w:t>
            </w:r>
            <w:r>
              <w:rPr>
                <w:rFonts w:asciiTheme="minorHAnsi" w:eastAsiaTheme="minorEastAsia" w:hAnsiTheme="minorHAnsi" w:cstheme="minorBidi"/>
                <w:bCs w:val="0"/>
                <w:noProof/>
                <w:kern w:val="2"/>
                <w14:ligatures w14:val="standardContextual"/>
              </w:rPr>
              <w:tab/>
            </w:r>
            <w:r w:rsidRPr="00BE3613">
              <w:rPr>
                <w:rStyle w:val="Hipercze"/>
                <w:noProof/>
              </w:rPr>
              <w:t>Przedmiot i zakres stosowania</w:t>
            </w:r>
            <w:r>
              <w:rPr>
                <w:noProof/>
                <w:webHidden/>
              </w:rPr>
              <w:tab/>
            </w:r>
            <w:r>
              <w:rPr>
                <w:noProof/>
                <w:webHidden/>
              </w:rPr>
              <w:fldChar w:fldCharType="begin"/>
            </w:r>
            <w:r>
              <w:rPr>
                <w:noProof/>
                <w:webHidden/>
              </w:rPr>
              <w:instrText xml:space="preserve"> PAGEREF _Toc221100523 \h </w:instrText>
            </w:r>
            <w:r>
              <w:rPr>
                <w:noProof/>
                <w:webHidden/>
              </w:rPr>
            </w:r>
            <w:r>
              <w:rPr>
                <w:noProof/>
                <w:webHidden/>
              </w:rPr>
              <w:fldChar w:fldCharType="separate"/>
            </w:r>
            <w:r w:rsidR="005E5CD6">
              <w:rPr>
                <w:noProof/>
                <w:webHidden/>
              </w:rPr>
              <w:t>5</w:t>
            </w:r>
            <w:r>
              <w:rPr>
                <w:noProof/>
                <w:webHidden/>
              </w:rPr>
              <w:fldChar w:fldCharType="end"/>
            </w:r>
          </w:hyperlink>
        </w:p>
        <w:p w14:paraId="0C5ED1AA" w14:textId="751E6F17" w:rsidR="00415309" w:rsidRDefault="00415309">
          <w:pPr>
            <w:pStyle w:val="Spistreci2"/>
            <w:rPr>
              <w:rFonts w:asciiTheme="minorHAnsi" w:eastAsiaTheme="minorEastAsia" w:hAnsiTheme="minorHAnsi" w:cstheme="minorBidi"/>
              <w:bCs w:val="0"/>
              <w:noProof/>
              <w:kern w:val="2"/>
              <w14:ligatures w14:val="standardContextual"/>
            </w:rPr>
          </w:pPr>
          <w:hyperlink w:anchor="_Toc221100524" w:history="1">
            <w:r w:rsidRPr="00BE3613">
              <w:rPr>
                <w:rStyle w:val="Hipercze"/>
                <w:noProof/>
              </w:rPr>
              <w:t>1.2.</w:t>
            </w:r>
            <w:r>
              <w:rPr>
                <w:rFonts w:asciiTheme="minorHAnsi" w:eastAsiaTheme="minorEastAsia" w:hAnsiTheme="minorHAnsi" w:cstheme="minorBidi"/>
                <w:bCs w:val="0"/>
                <w:noProof/>
                <w:kern w:val="2"/>
                <w14:ligatures w14:val="standardContextual"/>
              </w:rPr>
              <w:tab/>
            </w:r>
            <w:r w:rsidRPr="00BE3613">
              <w:rPr>
                <w:rStyle w:val="Hipercze"/>
                <w:noProof/>
              </w:rPr>
              <w:t>Zakres robót budowlanych</w:t>
            </w:r>
            <w:r>
              <w:rPr>
                <w:noProof/>
                <w:webHidden/>
              </w:rPr>
              <w:tab/>
            </w:r>
            <w:r>
              <w:rPr>
                <w:noProof/>
                <w:webHidden/>
              </w:rPr>
              <w:fldChar w:fldCharType="begin"/>
            </w:r>
            <w:r>
              <w:rPr>
                <w:noProof/>
                <w:webHidden/>
              </w:rPr>
              <w:instrText xml:space="preserve"> PAGEREF _Toc221100524 \h </w:instrText>
            </w:r>
            <w:r>
              <w:rPr>
                <w:noProof/>
                <w:webHidden/>
              </w:rPr>
            </w:r>
            <w:r>
              <w:rPr>
                <w:noProof/>
                <w:webHidden/>
              </w:rPr>
              <w:fldChar w:fldCharType="separate"/>
            </w:r>
            <w:r w:rsidR="005E5CD6">
              <w:rPr>
                <w:noProof/>
                <w:webHidden/>
              </w:rPr>
              <w:t>5</w:t>
            </w:r>
            <w:r>
              <w:rPr>
                <w:noProof/>
                <w:webHidden/>
              </w:rPr>
              <w:fldChar w:fldCharType="end"/>
            </w:r>
          </w:hyperlink>
        </w:p>
        <w:p w14:paraId="2C9E313D" w14:textId="1F21EDCC" w:rsidR="00415309" w:rsidRDefault="00415309">
          <w:pPr>
            <w:pStyle w:val="Spistreci2"/>
            <w:rPr>
              <w:rFonts w:asciiTheme="minorHAnsi" w:eastAsiaTheme="minorEastAsia" w:hAnsiTheme="minorHAnsi" w:cstheme="minorBidi"/>
              <w:bCs w:val="0"/>
              <w:noProof/>
              <w:kern w:val="2"/>
              <w14:ligatures w14:val="standardContextual"/>
            </w:rPr>
          </w:pPr>
          <w:hyperlink w:anchor="_Toc221100525" w:history="1">
            <w:r w:rsidRPr="00BE3613">
              <w:rPr>
                <w:rStyle w:val="Hipercze"/>
                <w:noProof/>
              </w:rPr>
              <w:t>1.3.</w:t>
            </w:r>
            <w:r>
              <w:rPr>
                <w:rFonts w:asciiTheme="minorHAnsi" w:eastAsiaTheme="minorEastAsia" w:hAnsiTheme="minorHAnsi" w:cstheme="minorBidi"/>
                <w:bCs w:val="0"/>
                <w:noProof/>
                <w:kern w:val="2"/>
                <w14:ligatures w14:val="standardContextual"/>
              </w:rPr>
              <w:tab/>
            </w:r>
            <w:r w:rsidRPr="00BE3613">
              <w:rPr>
                <w:rStyle w:val="Hipercze"/>
                <w:noProof/>
              </w:rPr>
              <w:t>Wyszczególnienie prac towarzyszących i robót tymczasowych</w:t>
            </w:r>
            <w:r>
              <w:rPr>
                <w:noProof/>
                <w:webHidden/>
              </w:rPr>
              <w:tab/>
            </w:r>
            <w:r>
              <w:rPr>
                <w:noProof/>
                <w:webHidden/>
              </w:rPr>
              <w:fldChar w:fldCharType="begin"/>
            </w:r>
            <w:r>
              <w:rPr>
                <w:noProof/>
                <w:webHidden/>
              </w:rPr>
              <w:instrText xml:space="preserve"> PAGEREF _Toc221100525 \h </w:instrText>
            </w:r>
            <w:r>
              <w:rPr>
                <w:noProof/>
                <w:webHidden/>
              </w:rPr>
            </w:r>
            <w:r>
              <w:rPr>
                <w:noProof/>
                <w:webHidden/>
              </w:rPr>
              <w:fldChar w:fldCharType="separate"/>
            </w:r>
            <w:r w:rsidR="005E5CD6">
              <w:rPr>
                <w:noProof/>
                <w:webHidden/>
              </w:rPr>
              <w:t>5</w:t>
            </w:r>
            <w:r>
              <w:rPr>
                <w:noProof/>
                <w:webHidden/>
              </w:rPr>
              <w:fldChar w:fldCharType="end"/>
            </w:r>
          </w:hyperlink>
        </w:p>
        <w:p w14:paraId="4BD3B9C4" w14:textId="3BC5D7D7" w:rsidR="00415309" w:rsidRDefault="00415309">
          <w:pPr>
            <w:pStyle w:val="Spistreci2"/>
            <w:rPr>
              <w:rFonts w:asciiTheme="minorHAnsi" w:eastAsiaTheme="minorEastAsia" w:hAnsiTheme="minorHAnsi" w:cstheme="minorBidi"/>
              <w:bCs w:val="0"/>
              <w:noProof/>
              <w:kern w:val="2"/>
              <w14:ligatures w14:val="standardContextual"/>
            </w:rPr>
          </w:pPr>
          <w:hyperlink w:anchor="_Toc221100526" w:history="1">
            <w:r w:rsidRPr="00BE3613">
              <w:rPr>
                <w:rStyle w:val="Hipercze"/>
                <w:noProof/>
              </w:rPr>
              <w:t>1.4.</w:t>
            </w:r>
            <w:r>
              <w:rPr>
                <w:rFonts w:asciiTheme="minorHAnsi" w:eastAsiaTheme="minorEastAsia" w:hAnsiTheme="minorHAnsi" w:cstheme="minorBidi"/>
                <w:bCs w:val="0"/>
                <w:noProof/>
                <w:kern w:val="2"/>
                <w14:ligatures w14:val="standardContextual"/>
              </w:rPr>
              <w:tab/>
            </w:r>
            <w:r w:rsidRPr="00BE3613">
              <w:rPr>
                <w:rStyle w:val="Hipercze"/>
                <w:noProof/>
              </w:rPr>
              <w:t>Informacje o terenie budowy</w:t>
            </w:r>
            <w:r>
              <w:rPr>
                <w:noProof/>
                <w:webHidden/>
              </w:rPr>
              <w:tab/>
            </w:r>
            <w:r>
              <w:rPr>
                <w:noProof/>
                <w:webHidden/>
              </w:rPr>
              <w:fldChar w:fldCharType="begin"/>
            </w:r>
            <w:r>
              <w:rPr>
                <w:noProof/>
                <w:webHidden/>
              </w:rPr>
              <w:instrText xml:space="preserve"> PAGEREF _Toc221100526 \h </w:instrText>
            </w:r>
            <w:r>
              <w:rPr>
                <w:noProof/>
                <w:webHidden/>
              </w:rPr>
            </w:r>
            <w:r>
              <w:rPr>
                <w:noProof/>
                <w:webHidden/>
              </w:rPr>
              <w:fldChar w:fldCharType="separate"/>
            </w:r>
            <w:r w:rsidR="005E5CD6">
              <w:rPr>
                <w:noProof/>
                <w:webHidden/>
              </w:rPr>
              <w:t>5</w:t>
            </w:r>
            <w:r>
              <w:rPr>
                <w:noProof/>
                <w:webHidden/>
              </w:rPr>
              <w:fldChar w:fldCharType="end"/>
            </w:r>
          </w:hyperlink>
        </w:p>
        <w:p w14:paraId="148A6E6B" w14:textId="0F866FDA" w:rsidR="00415309" w:rsidRDefault="00415309">
          <w:pPr>
            <w:pStyle w:val="Spistreci2"/>
            <w:rPr>
              <w:rFonts w:asciiTheme="minorHAnsi" w:eastAsiaTheme="minorEastAsia" w:hAnsiTheme="minorHAnsi" w:cstheme="minorBidi"/>
              <w:bCs w:val="0"/>
              <w:noProof/>
              <w:kern w:val="2"/>
              <w14:ligatures w14:val="standardContextual"/>
            </w:rPr>
          </w:pPr>
          <w:hyperlink w:anchor="_Toc221100527" w:history="1">
            <w:r w:rsidRPr="00BE3613">
              <w:rPr>
                <w:rStyle w:val="Hipercze"/>
                <w:noProof/>
              </w:rPr>
              <w:t>1.5.</w:t>
            </w:r>
            <w:r>
              <w:rPr>
                <w:rFonts w:asciiTheme="minorHAnsi" w:eastAsiaTheme="minorEastAsia" w:hAnsiTheme="minorHAnsi" w:cstheme="minorBidi"/>
                <w:bCs w:val="0"/>
                <w:noProof/>
                <w:kern w:val="2"/>
                <w14:ligatures w14:val="standardContextual"/>
              </w:rPr>
              <w:tab/>
            </w:r>
            <w:r w:rsidRPr="00BE3613">
              <w:rPr>
                <w:rStyle w:val="Hipercze"/>
                <w:noProof/>
              </w:rPr>
              <w:t>Nazwy i kody robót CPV</w:t>
            </w:r>
            <w:r>
              <w:rPr>
                <w:noProof/>
                <w:webHidden/>
              </w:rPr>
              <w:tab/>
            </w:r>
            <w:r>
              <w:rPr>
                <w:noProof/>
                <w:webHidden/>
              </w:rPr>
              <w:fldChar w:fldCharType="begin"/>
            </w:r>
            <w:r>
              <w:rPr>
                <w:noProof/>
                <w:webHidden/>
              </w:rPr>
              <w:instrText xml:space="preserve"> PAGEREF _Toc221100527 \h </w:instrText>
            </w:r>
            <w:r>
              <w:rPr>
                <w:noProof/>
                <w:webHidden/>
              </w:rPr>
            </w:r>
            <w:r>
              <w:rPr>
                <w:noProof/>
                <w:webHidden/>
              </w:rPr>
              <w:fldChar w:fldCharType="separate"/>
            </w:r>
            <w:r w:rsidR="005E5CD6">
              <w:rPr>
                <w:noProof/>
                <w:webHidden/>
              </w:rPr>
              <w:t>6</w:t>
            </w:r>
            <w:r>
              <w:rPr>
                <w:noProof/>
                <w:webHidden/>
              </w:rPr>
              <w:fldChar w:fldCharType="end"/>
            </w:r>
          </w:hyperlink>
        </w:p>
        <w:p w14:paraId="1DBACD06" w14:textId="78CDDCE0" w:rsidR="00415309" w:rsidRDefault="00415309">
          <w:pPr>
            <w:pStyle w:val="Spistreci2"/>
            <w:rPr>
              <w:rFonts w:asciiTheme="minorHAnsi" w:eastAsiaTheme="minorEastAsia" w:hAnsiTheme="minorHAnsi" w:cstheme="minorBidi"/>
              <w:bCs w:val="0"/>
              <w:noProof/>
              <w:kern w:val="2"/>
              <w14:ligatures w14:val="standardContextual"/>
            </w:rPr>
          </w:pPr>
          <w:hyperlink w:anchor="_Toc221100528" w:history="1">
            <w:r w:rsidRPr="00BE3613">
              <w:rPr>
                <w:rStyle w:val="Hipercze"/>
                <w:noProof/>
              </w:rPr>
              <w:t>1.6.</w:t>
            </w:r>
            <w:r>
              <w:rPr>
                <w:rFonts w:asciiTheme="minorHAnsi" w:eastAsiaTheme="minorEastAsia" w:hAnsiTheme="minorHAnsi" w:cstheme="minorBidi"/>
                <w:bCs w:val="0"/>
                <w:noProof/>
                <w:kern w:val="2"/>
                <w14:ligatures w14:val="standardContextual"/>
              </w:rPr>
              <w:tab/>
            </w:r>
            <w:r w:rsidRPr="00BE3613">
              <w:rPr>
                <w:rStyle w:val="Hipercze"/>
                <w:noProof/>
              </w:rPr>
              <w:t>Określenia podstawowe</w:t>
            </w:r>
            <w:r>
              <w:rPr>
                <w:noProof/>
                <w:webHidden/>
              </w:rPr>
              <w:tab/>
            </w:r>
            <w:r>
              <w:rPr>
                <w:noProof/>
                <w:webHidden/>
              </w:rPr>
              <w:fldChar w:fldCharType="begin"/>
            </w:r>
            <w:r>
              <w:rPr>
                <w:noProof/>
                <w:webHidden/>
              </w:rPr>
              <w:instrText xml:space="preserve"> PAGEREF _Toc221100528 \h </w:instrText>
            </w:r>
            <w:r>
              <w:rPr>
                <w:noProof/>
                <w:webHidden/>
              </w:rPr>
            </w:r>
            <w:r>
              <w:rPr>
                <w:noProof/>
                <w:webHidden/>
              </w:rPr>
              <w:fldChar w:fldCharType="separate"/>
            </w:r>
            <w:r w:rsidR="005E5CD6">
              <w:rPr>
                <w:noProof/>
                <w:webHidden/>
              </w:rPr>
              <w:t>6</w:t>
            </w:r>
            <w:r>
              <w:rPr>
                <w:noProof/>
                <w:webHidden/>
              </w:rPr>
              <w:fldChar w:fldCharType="end"/>
            </w:r>
          </w:hyperlink>
        </w:p>
        <w:p w14:paraId="225823F7" w14:textId="5E482103"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529" w:history="1">
            <w:r w:rsidRPr="00BE3613">
              <w:rPr>
                <w:rStyle w:val="Hipercze"/>
                <w:noProof/>
              </w:rPr>
              <w:t>2.</w:t>
            </w:r>
            <w:r>
              <w:rPr>
                <w:rFonts w:asciiTheme="minorHAnsi" w:eastAsiaTheme="minorEastAsia" w:hAnsiTheme="minorHAnsi" w:cstheme="minorBidi"/>
                <w:b w:val="0"/>
                <w:bCs w:val="0"/>
                <w:noProof/>
                <w:kern w:val="2"/>
                <w:szCs w:val="22"/>
                <w14:ligatures w14:val="standardContextual"/>
              </w:rPr>
              <w:tab/>
            </w:r>
            <w:r w:rsidRPr="00BE3613">
              <w:rPr>
                <w:rStyle w:val="Hipercze"/>
                <w:noProof/>
              </w:rPr>
              <w:t>Wymagania dotyczące właściwości wyrobów budowlanych</w:t>
            </w:r>
            <w:r>
              <w:rPr>
                <w:noProof/>
                <w:webHidden/>
              </w:rPr>
              <w:tab/>
            </w:r>
            <w:r>
              <w:rPr>
                <w:noProof/>
                <w:webHidden/>
              </w:rPr>
              <w:fldChar w:fldCharType="begin"/>
            </w:r>
            <w:r>
              <w:rPr>
                <w:noProof/>
                <w:webHidden/>
              </w:rPr>
              <w:instrText xml:space="preserve"> PAGEREF _Toc221100529 \h </w:instrText>
            </w:r>
            <w:r>
              <w:rPr>
                <w:noProof/>
                <w:webHidden/>
              </w:rPr>
            </w:r>
            <w:r>
              <w:rPr>
                <w:noProof/>
                <w:webHidden/>
              </w:rPr>
              <w:fldChar w:fldCharType="separate"/>
            </w:r>
            <w:r w:rsidR="005E5CD6">
              <w:rPr>
                <w:noProof/>
                <w:webHidden/>
              </w:rPr>
              <w:t>6</w:t>
            </w:r>
            <w:r>
              <w:rPr>
                <w:noProof/>
                <w:webHidden/>
              </w:rPr>
              <w:fldChar w:fldCharType="end"/>
            </w:r>
          </w:hyperlink>
        </w:p>
        <w:p w14:paraId="2A688AD5" w14:textId="4DF2E524" w:rsidR="00415309" w:rsidRDefault="00415309">
          <w:pPr>
            <w:pStyle w:val="Spistreci2"/>
            <w:rPr>
              <w:rFonts w:asciiTheme="minorHAnsi" w:eastAsiaTheme="minorEastAsia" w:hAnsiTheme="minorHAnsi" w:cstheme="minorBidi"/>
              <w:bCs w:val="0"/>
              <w:noProof/>
              <w:kern w:val="2"/>
              <w14:ligatures w14:val="standardContextual"/>
            </w:rPr>
          </w:pPr>
          <w:hyperlink w:anchor="_Toc221100530" w:history="1">
            <w:r w:rsidRPr="00BE3613">
              <w:rPr>
                <w:rStyle w:val="Hipercze"/>
                <w:noProof/>
              </w:rPr>
              <w:t>2.1.</w:t>
            </w:r>
            <w:r>
              <w:rPr>
                <w:rFonts w:asciiTheme="minorHAnsi" w:eastAsiaTheme="minorEastAsia" w:hAnsiTheme="minorHAnsi" w:cstheme="minorBidi"/>
                <w:bCs w:val="0"/>
                <w:noProof/>
                <w:kern w:val="2"/>
                <w14:ligatures w14:val="standardContextual"/>
              </w:rPr>
              <w:tab/>
            </w:r>
            <w:r w:rsidRPr="00BE3613">
              <w:rPr>
                <w:rStyle w:val="Hipercze"/>
                <w:noProof/>
              </w:rPr>
              <w:t>Ogólne wymagania dotyczące wyrobów stosowanych przy budowie instalacji elektrycznych</w:t>
            </w:r>
            <w:r>
              <w:rPr>
                <w:noProof/>
                <w:webHidden/>
              </w:rPr>
              <w:tab/>
            </w:r>
            <w:r>
              <w:rPr>
                <w:noProof/>
                <w:webHidden/>
              </w:rPr>
              <w:fldChar w:fldCharType="begin"/>
            </w:r>
            <w:r>
              <w:rPr>
                <w:noProof/>
                <w:webHidden/>
              </w:rPr>
              <w:instrText xml:space="preserve"> PAGEREF _Toc221100530 \h </w:instrText>
            </w:r>
            <w:r>
              <w:rPr>
                <w:noProof/>
                <w:webHidden/>
              </w:rPr>
            </w:r>
            <w:r>
              <w:rPr>
                <w:noProof/>
                <w:webHidden/>
              </w:rPr>
              <w:fldChar w:fldCharType="separate"/>
            </w:r>
            <w:r w:rsidR="005E5CD6">
              <w:rPr>
                <w:noProof/>
                <w:webHidden/>
              </w:rPr>
              <w:t>6</w:t>
            </w:r>
            <w:r>
              <w:rPr>
                <w:noProof/>
                <w:webHidden/>
              </w:rPr>
              <w:fldChar w:fldCharType="end"/>
            </w:r>
          </w:hyperlink>
        </w:p>
        <w:p w14:paraId="07A2C787" w14:textId="099FE6F7" w:rsidR="00415309" w:rsidRDefault="00415309">
          <w:pPr>
            <w:pStyle w:val="Spistreci2"/>
            <w:rPr>
              <w:rFonts w:asciiTheme="minorHAnsi" w:eastAsiaTheme="minorEastAsia" w:hAnsiTheme="minorHAnsi" w:cstheme="minorBidi"/>
              <w:bCs w:val="0"/>
              <w:noProof/>
              <w:kern w:val="2"/>
              <w14:ligatures w14:val="standardContextual"/>
            </w:rPr>
          </w:pPr>
          <w:hyperlink w:anchor="_Toc221100531" w:history="1">
            <w:r w:rsidRPr="00BE3613">
              <w:rPr>
                <w:rStyle w:val="Hipercze"/>
                <w:noProof/>
              </w:rPr>
              <w:t>2.2.</w:t>
            </w:r>
            <w:r>
              <w:rPr>
                <w:rFonts w:asciiTheme="minorHAnsi" w:eastAsiaTheme="minorEastAsia" w:hAnsiTheme="minorHAnsi" w:cstheme="minorBidi"/>
                <w:bCs w:val="0"/>
                <w:noProof/>
                <w:kern w:val="2"/>
                <w14:ligatures w14:val="standardContextual"/>
              </w:rPr>
              <w:tab/>
            </w:r>
            <w:r w:rsidRPr="00BE3613">
              <w:rPr>
                <w:rStyle w:val="Hipercze"/>
                <w:noProof/>
              </w:rPr>
              <w:t>Niezbędne wymagania związane z transportowaniem i przechowywaniem wyrobów stosowanych przy budowie instalacji elektrycznych</w:t>
            </w:r>
            <w:r>
              <w:rPr>
                <w:noProof/>
                <w:webHidden/>
              </w:rPr>
              <w:tab/>
            </w:r>
            <w:r>
              <w:rPr>
                <w:noProof/>
                <w:webHidden/>
              </w:rPr>
              <w:fldChar w:fldCharType="begin"/>
            </w:r>
            <w:r>
              <w:rPr>
                <w:noProof/>
                <w:webHidden/>
              </w:rPr>
              <w:instrText xml:space="preserve"> PAGEREF _Toc221100531 \h </w:instrText>
            </w:r>
            <w:r>
              <w:rPr>
                <w:noProof/>
                <w:webHidden/>
              </w:rPr>
            </w:r>
            <w:r>
              <w:rPr>
                <w:noProof/>
                <w:webHidden/>
              </w:rPr>
              <w:fldChar w:fldCharType="separate"/>
            </w:r>
            <w:r w:rsidR="005E5CD6">
              <w:rPr>
                <w:noProof/>
                <w:webHidden/>
              </w:rPr>
              <w:t>7</w:t>
            </w:r>
            <w:r>
              <w:rPr>
                <w:noProof/>
                <w:webHidden/>
              </w:rPr>
              <w:fldChar w:fldCharType="end"/>
            </w:r>
          </w:hyperlink>
        </w:p>
        <w:p w14:paraId="0ACD37B9" w14:textId="156AF41D"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32" w:history="1">
            <w:r w:rsidRPr="00BE3613">
              <w:rPr>
                <w:rStyle w:val="Hipercze"/>
                <w:noProof/>
              </w:rPr>
              <w:t>2.2.1.</w:t>
            </w:r>
            <w:r>
              <w:rPr>
                <w:rFonts w:asciiTheme="minorHAnsi" w:eastAsiaTheme="minorEastAsia" w:hAnsiTheme="minorHAnsi" w:cstheme="minorBidi"/>
                <w:noProof/>
                <w:kern w:val="2"/>
                <w14:ligatures w14:val="standardContextual"/>
              </w:rPr>
              <w:tab/>
            </w:r>
            <w:r w:rsidRPr="00BE3613">
              <w:rPr>
                <w:rStyle w:val="Hipercze"/>
                <w:noProof/>
              </w:rPr>
              <w:t>Wymagania ogólne</w:t>
            </w:r>
            <w:r>
              <w:rPr>
                <w:noProof/>
                <w:webHidden/>
              </w:rPr>
              <w:tab/>
            </w:r>
            <w:r>
              <w:rPr>
                <w:noProof/>
                <w:webHidden/>
              </w:rPr>
              <w:fldChar w:fldCharType="begin"/>
            </w:r>
            <w:r>
              <w:rPr>
                <w:noProof/>
                <w:webHidden/>
              </w:rPr>
              <w:instrText xml:space="preserve"> PAGEREF _Toc221100532 \h </w:instrText>
            </w:r>
            <w:r>
              <w:rPr>
                <w:noProof/>
                <w:webHidden/>
              </w:rPr>
            </w:r>
            <w:r>
              <w:rPr>
                <w:noProof/>
                <w:webHidden/>
              </w:rPr>
              <w:fldChar w:fldCharType="separate"/>
            </w:r>
            <w:r w:rsidR="005E5CD6">
              <w:rPr>
                <w:noProof/>
                <w:webHidden/>
              </w:rPr>
              <w:t>7</w:t>
            </w:r>
            <w:r>
              <w:rPr>
                <w:noProof/>
                <w:webHidden/>
              </w:rPr>
              <w:fldChar w:fldCharType="end"/>
            </w:r>
          </w:hyperlink>
        </w:p>
        <w:p w14:paraId="7DDF7817" w14:textId="4E600F84"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33" w:history="1">
            <w:r w:rsidRPr="00BE3613">
              <w:rPr>
                <w:rStyle w:val="Hipercze"/>
                <w:noProof/>
              </w:rPr>
              <w:t>2.2.2.</w:t>
            </w:r>
            <w:r>
              <w:rPr>
                <w:rFonts w:asciiTheme="minorHAnsi" w:eastAsiaTheme="minorEastAsia" w:hAnsiTheme="minorHAnsi" w:cstheme="minorBidi"/>
                <w:noProof/>
                <w:kern w:val="2"/>
                <w14:ligatures w14:val="standardContextual"/>
              </w:rPr>
              <w:tab/>
            </w:r>
            <w:r w:rsidRPr="00BE3613">
              <w:rPr>
                <w:rStyle w:val="Hipercze"/>
                <w:noProof/>
              </w:rPr>
              <w:t>Transport materiałów</w:t>
            </w:r>
            <w:r>
              <w:rPr>
                <w:noProof/>
                <w:webHidden/>
              </w:rPr>
              <w:tab/>
            </w:r>
            <w:r>
              <w:rPr>
                <w:noProof/>
                <w:webHidden/>
              </w:rPr>
              <w:fldChar w:fldCharType="begin"/>
            </w:r>
            <w:r>
              <w:rPr>
                <w:noProof/>
                <w:webHidden/>
              </w:rPr>
              <w:instrText xml:space="preserve"> PAGEREF _Toc221100533 \h </w:instrText>
            </w:r>
            <w:r>
              <w:rPr>
                <w:noProof/>
                <w:webHidden/>
              </w:rPr>
            </w:r>
            <w:r>
              <w:rPr>
                <w:noProof/>
                <w:webHidden/>
              </w:rPr>
              <w:fldChar w:fldCharType="separate"/>
            </w:r>
            <w:r w:rsidR="005E5CD6">
              <w:rPr>
                <w:noProof/>
                <w:webHidden/>
              </w:rPr>
              <w:t>7</w:t>
            </w:r>
            <w:r>
              <w:rPr>
                <w:noProof/>
                <w:webHidden/>
              </w:rPr>
              <w:fldChar w:fldCharType="end"/>
            </w:r>
          </w:hyperlink>
        </w:p>
        <w:p w14:paraId="010EF9EE" w14:textId="73B53E0D"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34" w:history="1">
            <w:r w:rsidRPr="00BE3613">
              <w:rPr>
                <w:rStyle w:val="Hipercze"/>
                <w:noProof/>
              </w:rPr>
              <w:t>2.2.3.</w:t>
            </w:r>
            <w:r>
              <w:rPr>
                <w:rFonts w:asciiTheme="minorHAnsi" w:eastAsiaTheme="minorEastAsia" w:hAnsiTheme="minorHAnsi" w:cstheme="minorBidi"/>
                <w:noProof/>
                <w:kern w:val="2"/>
                <w14:ligatures w14:val="standardContextual"/>
              </w:rPr>
              <w:tab/>
            </w:r>
            <w:r w:rsidRPr="00BE3613">
              <w:rPr>
                <w:rStyle w:val="Hipercze"/>
                <w:noProof/>
              </w:rPr>
              <w:t>Odbiór i przyjmowanie materiałów, wyrobów i urządzeń – kontrola jakości</w:t>
            </w:r>
            <w:r>
              <w:rPr>
                <w:noProof/>
                <w:webHidden/>
              </w:rPr>
              <w:tab/>
            </w:r>
            <w:r>
              <w:rPr>
                <w:noProof/>
                <w:webHidden/>
              </w:rPr>
              <w:fldChar w:fldCharType="begin"/>
            </w:r>
            <w:r>
              <w:rPr>
                <w:noProof/>
                <w:webHidden/>
              </w:rPr>
              <w:instrText xml:space="preserve"> PAGEREF _Toc221100534 \h </w:instrText>
            </w:r>
            <w:r>
              <w:rPr>
                <w:noProof/>
                <w:webHidden/>
              </w:rPr>
            </w:r>
            <w:r>
              <w:rPr>
                <w:noProof/>
                <w:webHidden/>
              </w:rPr>
              <w:fldChar w:fldCharType="separate"/>
            </w:r>
            <w:r w:rsidR="005E5CD6">
              <w:rPr>
                <w:noProof/>
                <w:webHidden/>
              </w:rPr>
              <w:t>7</w:t>
            </w:r>
            <w:r>
              <w:rPr>
                <w:noProof/>
                <w:webHidden/>
              </w:rPr>
              <w:fldChar w:fldCharType="end"/>
            </w:r>
          </w:hyperlink>
        </w:p>
        <w:p w14:paraId="3696BE68" w14:textId="12BD60EA"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35" w:history="1">
            <w:r w:rsidRPr="00BE3613">
              <w:rPr>
                <w:rStyle w:val="Hipercze"/>
                <w:noProof/>
              </w:rPr>
              <w:t>2.2.4.</w:t>
            </w:r>
            <w:r>
              <w:rPr>
                <w:rFonts w:asciiTheme="minorHAnsi" w:eastAsiaTheme="minorEastAsia" w:hAnsiTheme="minorHAnsi" w:cstheme="minorBidi"/>
                <w:noProof/>
                <w:kern w:val="2"/>
                <w14:ligatures w14:val="standardContextual"/>
              </w:rPr>
              <w:tab/>
            </w:r>
            <w:r w:rsidRPr="00BE3613">
              <w:rPr>
                <w:rStyle w:val="Hipercze"/>
                <w:noProof/>
              </w:rPr>
              <w:t>Składowanie materiałów</w:t>
            </w:r>
            <w:r>
              <w:rPr>
                <w:noProof/>
                <w:webHidden/>
              </w:rPr>
              <w:tab/>
            </w:r>
            <w:r>
              <w:rPr>
                <w:noProof/>
                <w:webHidden/>
              </w:rPr>
              <w:fldChar w:fldCharType="begin"/>
            </w:r>
            <w:r>
              <w:rPr>
                <w:noProof/>
                <w:webHidden/>
              </w:rPr>
              <w:instrText xml:space="preserve"> PAGEREF _Toc221100535 \h </w:instrText>
            </w:r>
            <w:r>
              <w:rPr>
                <w:noProof/>
                <w:webHidden/>
              </w:rPr>
            </w:r>
            <w:r>
              <w:rPr>
                <w:noProof/>
                <w:webHidden/>
              </w:rPr>
              <w:fldChar w:fldCharType="separate"/>
            </w:r>
            <w:r w:rsidR="005E5CD6">
              <w:rPr>
                <w:noProof/>
                <w:webHidden/>
              </w:rPr>
              <w:t>8</w:t>
            </w:r>
            <w:r>
              <w:rPr>
                <w:noProof/>
                <w:webHidden/>
              </w:rPr>
              <w:fldChar w:fldCharType="end"/>
            </w:r>
          </w:hyperlink>
        </w:p>
        <w:p w14:paraId="5013764C" w14:textId="3B977E66"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536" w:history="1">
            <w:r w:rsidRPr="00BE3613">
              <w:rPr>
                <w:rStyle w:val="Hipercze"/>
                <w:noProof/>
              </w:rPr>
              <w:t>3.</w:t>
            </w:r>
            <w:r>
              <w:rPr>
                <w:rFonts w:asciiTheme="minorHAnsi" w:eastAsiaTheme="minorEastAsia" w:hAnsiTheme="minorHAnsi" w:cstheme="minorBidi"/>
                <w:b w:val="0"/>
                <w:bCs w:val="0"/>
                <w:noProof/>
                <w:kern w:val="2"/>
                <w:szCs w:val="22"/>
                <w14:ligatures w14:val="standardContextual"/>
              </w:rPr>
              <w:tab/>
            </w:r>
            <w:r w:rsidRPr="00BE3613">
              <w:rPr>
                <w:rStyle w:val="Hipercze"/>
                <w:noProof/>
              </w:rPr>
              <w:t>Wymagania dotyczące sprzętu i maszyn przewidzianych do wykonania robót</w:t>
            </w:r>
            <w:r>
              <w:rPr>
                <w:noProof/>
                <w:webHidden/>
              </w:rPr>
              <w:tab/>
            </w:r>
            <w:r>
              <w:rPr>
                <w:noProof/>
                <w:webHidden/>
              </w:rPr>
              <w:fldChar w:fldCharType="begin"/>
            </w:r>
            <w:r>
              <w:rPr>
                <w:noProof/>
                <w:webHidden/>
              </w:rPr>
              <w:instrText xml:space="preserve"> PAGEREF _Toc221100536 \h </w:instrText>
            </w:r>
            <w:r>
              <w:rPr>
                <w:noProof/>
                <w:webHidden/>
              </w:rPr>
            </w:r>
            <w:r>
              <w:rPr>
                <w:noProof/>
                <w:webHidden/>
              </w:rPr>
              <w:fldChar w:fldCharType="separate"/>
            </w:r>
            <w:r w:rsidR="005E5CD6">
              <w:rPr>
                <w:noProof/>
                <w:webHidden/>
              </w:rPr>
              <w:t>8</w:t>
            </w:r>
            <w:r>
              <w:rPr>
                <w:noProof/>
                <w:webHidden/>
              </w:rPr>
              <w:fldChar w:fldCharType="end"/>
            </w:r>
          </w:hyperlink>
        </w:p>
        <w:p w14:paraId="15AE10BD" w14:textId="4254EE6E" w:rsidR="00415309" w:rsidRDefault="00415309">
          <w:pPr>
            <w:pStyle w:val="Spistreci2"/>
            <w:rPr>
              <w:rFonts w:asciiTheme="minorHAnsi" w:eastAsiaTheme="minorEastAsia" w:hAnsiTheme="minorHAnsi" w:cstheme="minorBidi"/>
              <w:bCs w:val="0"/>
              <w:noProof/>
              <w:kern w:val="2"/>
              <w14:ligatures w14:val="standardContextual"/>
            </w:rPr>
          </w:pPr>
          <w:hyperlink w:anchor="_Toc221100537" w:history="1">
            <w:r w:rsidRPr="00BE3613">
              <w:rPr>
                <w:rStyle w:val="Hipercze"/>
                <w:noProof/>
              </w:rPr>
              <w:t>3.1.</w:t>
            </w:r>
            <w:r>
              <w:rPr>
                <w:rFonts w:asciiTheme="minorHAnsi" w:eastAsiaTheme="minorEastAsia" w:hAnsiTheme="minorHAnsi" w:cstheme="minorBidi"/>
                <w:bCs w:val="0"/>
                <w:noProof/>
                <w:kern w:val="2"/>
                <w14:ligatures w14:val="standardContextual"/>
              </w:rPr>
              <w:tab/>
            </w:r>
            <w:r w:rsidRPr="00BE3613">
              <w:rPr>
                <w:rStyle w:val="Hipercze"/>
                <w:noProof/>
              </w:rPr>
              <w:t>Maszyny i urządzenia stosowane przy wykonywaniu robót elektrycznych</w:t>
            </w:r>
            <w:r>
              <w:rPr>
                <w:noProof/>
                <w:webHidden/>
              </w:rPr>
              <w:tab/>
            </w:r>
            <w:r>
              <w:rPr>
                <w:noProof/>
                <w:webHidden/>
              </w:rPr>
              <w:fldChar w:fldCharType="begin"/>
            </w:r>
            <w:r>
              <w:rPr>
                <w:noProof/>
                <w:webHidden/>
              </w:rPr>
              <w:instrText xml:space="preserve"> PAGEREF _Toc221100537 \h </w:instrText>
            </w:r>
            <w:r>
              <w:rPr>
                <w:noProof/>
                <w:webHidden/>
              </w:rPr>
            </w:r>
            <w:r>
              <w:rPr>
                <w:noProof/>
                <w:webHidden/>
              </w:rPr>
              <w:fldChar w:fldCharType="separate"/>
            </w:r>
            <w:r w:rsidR="005E5CD6">
              <w:rPr>
                <w:noProof/>
                <w:webHidden/>
              </w:rPr>
              <w:t>8</w:t>
            </w:r>
            <w:r>
              <w:rPr>
                <w:noProof/>
                <w:webHidden/>
              </w:rPr>
              <w:fldChar w:fldCharType="end"/>
            </w:r>
          </w:hyperlink>
        </w:p>
        <w:p w14:paraId="51C4CEF1" w14:textId="27218850"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538" w:history="1">
            <w:r w:rsidRPr="00BE3613">
              <w:rPr>
                <w:rStyle w:val="Hipercze"/>
                <w:noProof/>
              </w:rPr>
              <w:t>4.</w:t>
            </w:r>
            <w:r>
              <w:rPr>
                <w:rFonts w:asciiTheme="minorHAnsi" w:eastAsiaTheme="minorEastAsia" w:hAnsiTheme="minorHAnsi" w:cstheme="minorBidi"/>
                <w:b w:val="0"/>
                <w:bCs w:val="0"/>
                <w:noProof/>
                <w:kern w:val="2"/>
                <w:szCs w:val="22"/>
                <w14:ligatures w14:val="standardContextual"/>
              </w:rPr>
              <w:tab/>
            </w:r>
            <w:r w:rsidRPr="00BE3613">
              <w:rPr>
                <w:rStyle w:val="Hipercze"/>
                <w:noProof/>
              </w:rPr>
              <w:t>Wymagania dotyczące środków transportu</w:t>
            </w:r>
            <w:r>
              <w:rPr>
                <w:noProof/>
                <w:webHidden/>
              </w:rPr>
              <w:tab/>
            </w:r>
            <w:r>
              <w:rPr>
                <w:noProof/>
                <w:webHidden/>
              </w:rPr>
              <w:fldChar w:fldCharType="begin"/>
            </w:r>
            <w:r>
              <w:rPr>
                <w:noProof/>
                <w:webHidden/>
              </w:rPr>
              <w:instrText xml:space="preserve"> PAGEREF _Toc221100538 \h </w:instrText>
            </w:r>
            <w:r>
              <w:rPr>
                <w:noProof/>
                <w:webHidden/>
              </w:rPr>
            </w:r>
            <w:r>
              <w:rPr>
                <w:noProof/>
                <w:webHidden/>
              </w:rPr>
              <w:fldChar w:fldCharType="separate"/>
            </w:r>
            <w:r w:rsidR="005E5CD6">
              <w:rPr>
                <w:noProof/>
                <w:webHidden/>
              </w:rPr>
              <w:t>9</w:t>
            </w:r>
            <w:r>
              <w:rPr>
                <w:noProof/>
                <w:webHidden/>
              </w:rPr>
              <w:fldChar w:fldCharType="end"/>
            </w:r>
          </w:hyperlink>
        </w:p>
        <w:p w14:paraId="0643DACE" w14:textId="14FFDDBE" w:rsidR="00415309" w:rsidRDefault="00415309">
          <w:pPr>
            <w:pStyle w:val="Spistreci2"/>
            <w:rPr>
              <w:rFonts w:asciiTheme="minorHAnsi" w:eastAsiaTheme="minorEastAsia" w:hAnsiTheme="minorHAnsi" w:cstheme="minorBidi"/>
              <w:bCs w:val="0"/>
              <w:noProof/>
              <w:kern w:val="2"/>
              <w14:ligatures w14:val="standardContextual"/>
            </w:rPr>
          </w:pPr>
          <w:hyperlink w:anchor="_Toc221100539" w:history="1">
            <w:r w:rsidRPr="00BE3613">
              <w:rPr>
                <w:rStyle w:val="Hipercze"/>
                <w:noProof/>
              </w:rPr>
              <w:t>4.1.</w:t>
            </w:r>
            <w:r>
              <w:rPr>
                <w:rFonts w:asciiTheme="minorHAnsi" w:eastAsiaTheme="minorEastAsia" w:hAnsiTheme="minorHAnsi" w:cstheme="minorBidi"/>
                <w:bCs w:val="0"/>
                <w:noProof/>
                <w:kern w:val="2"/>
                <w14:ligatures w14:val="standardContextual"/>
              </w:rPr>
              <w:tab/>
            </w:r>
            <w:r w:rsidRPr="00BE3613">
              <w:rPr>
                <w:rStyle w:val="Hipercze"/>
                <w:noProof/>
              </w:rPr>
              <w:t>Ogólne wymagania dotyczące transportu</w:t>
            </w:r>
            <w:r>
              <w:rPr>
                <w:noProof/>
                <w:webHidden/>
              </w:rPr>
              <w:tab/>
            </w:r>
            <w:r>
              <w:rPr>
                <w:noProof/>
                <w:webHidden/>
              </w:rPr>
              <w:fldChar w:fldCharType="begin"/>
            </w:r>
            <w:r>
              <w:rPr>
                <w:noProof/>
                <w:webHidden/>
              </w:rPr>
              <w:instrText xml:space="preserve"> PAGEREF _Toc221100539 \h </w:instrText>
            </w:r>
            <w:r>
              <w:rPr>
                <w:noProof/>
                <w:webHidden/>
              </w:rPr>
            </w:r>
            <w:r>
              <w:rPr>
                <w:noProof/>
                <w:webHidden/>
              </w:rPr>
              <w:fldChar w:fldCharType="separate"/>
            </w:r>
            <w:r w:rsidR="005E5CD6">
              <w:rPr>
                <w:noProof/>
                <w:webHidden/>
              </w:rPr>
              <w:t>9</w:t>
            </w:r>
            <w:r>
              <w:rPr>
                <w:noProof/>
                <w:webHidden/>
              </w:rPr>
              <w:fldChar w:fldCharType="end"/>
            </w:r>
          </w:hyperlink>
        </w:p>
        <w:p w14:paraId="742DCFD9" w14:textId="5A433156"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540" w:history="1">
            <w:r w:rsidRPr="00BE3613">
              <w:rPr>
                <w:rStyle w:val="Hipercze"/>
                <w:noProof/>
              </w:rPr>
              <w:t>5.</w:t>
            </w:r>
            <w:r>
              <w:rPr>
                <w:rFonts w:asciiTheme="minorHAnsi" w:eastAsiaTheme="minorEastAsia" w:hAnsiTheme="minorHAnsi" w:cstheme="minorBidi"/>
                <w:b w:val="0"/>
                <w:bCs w:val="0"/>
                <w:noProof/>
                <w:kern w:val="2"/>
                <w:szCs w:val="22"/>
                <w14:ligatures w14:val="standardContextual"/>
              </w:rPr>
              <w:tab/>
            </w:r>
            <w:r w:rsidRPr="00BE3613">
              <w:rPr>
                <w:rStyle w:val="Hipercze"/>
                <w:noProof/>
              </w:rPr>
              <w:t>Wymagania dotyczące wykonania robót</w:t>
            </w:r>
            <w:r>
              <w:rPr>
                <w:noProof/>
                <w:webHidden/>
              </w:rPr>
              <w:tab/>
            </w:r>
            <w:r>
              <w:rPr>
                <w:noProof/>
                <w:webHidden/>
              </w:rPr>
              <w:fldChar w:fldCharType="begin"/>
            </w:r>
            <w:r>
              <w:rPr>
                <w:noProof/>
                <w:webHidden/>
              </w:rPr>
              <w:instrText xml:space="preserve"> PAGEREF _Toc221100540 \h </w:instrText>
            </w:r>
            <w:r>
              <w:rPr>
                <w:noProof/>
                <w:webHidden/>
              </w:rPr>
            </w:r>
            <w:r>
              <w:rPr>
                <w:noProof/>
                <w:webHidden/>
              </w:rPr>
              <w:fldChar w:fldCharType="separate"/>
            </w:r>
            <w:r w:rsidR="005E5CD6">
              <w:rPr>
                <w:noProof/>
                <w:webHidden/>
              </w:rPr>
              <w:t>9</w:t>
            </w:r>
            <w:r>
              <w:rPr>
                <w:noProof/>
                <w:webHidden/>
              </w:rPr>
              <w:fldChar w:fldCharType="end"/>
            </w:r>
          </w:hyperlink>
        </w:p>
        <w:p w14:paraId="1C8BAED2" w14:textId="50CA5DC1" w:rsidR="00415309" w:rsidRDefault="00415309">
          <w:pPr>
            <w:pStyle w:val="Spistreci2"/>
            <w:rPr>
              <w:rFonts w:asciiTheme="minorHAnsi" w:eastAsiaTheme="minorEastAsia" w:hAnsiTheme="minorHAnsi" w:cstheme="minorBidi"/>
              <w:bCs w:val="0"/>
              <w:noProof/>
              <w:kern w:val="2"/>
              <w14:ligatures w14:val="standardContextual"/>
            </w:rPr>
          </w:pPr>
          <w:hyperlink w:anchor="_Toc221100541" w:history="1">
            <w:r w:rsidRPr="00BE3613">
              <w:rPr>
                <w:rStyle w:val="Hipercze"/>
                <w:noProof/>
              </w:rPr>
              <w:t>5.1.</w:t>
            </w:r>
            <w:r>
              <w:rPr>
                <w:rFonts w:asciiTheme="minorHAnsi" w:eastAsiaTheme="minorEastAsia" w:hAnsiTheme="minorHAnsi" w:cstheme="minorBidi"/>
                <w:bCs w:val="0"/>
                <w:noProof/>
                <w:kern w:val="2"/>
                <w14:ligatures w14:val="standardContextual"/>
              </w:rPr>
              <w:tab/>
            </w:r>
            <w:r w:rsidRPr="00BE3613">
              <w:rPr>
                <w:rStyle w:val="Hipercze"/>
                <w:noProof/>
              </w:rPr>
              <w:t>Wymagania ogólne dotyczące wykonywania instalacji elektrycznych</w:t>
            </w:r>
            <w:r>
              <w:rPr>
                <w:noProof/>
                <w:webHidden/>
              </w:rPr>
              <w:tab/>
            </w:r>
            <w:r>
              <w:rPr>
                <w:noProof/>
                <w:webHidden/>
              </w:rPr>
              <w:fldChar w:fldCharType="begin"/>
            </w:r>
            <w:r>
              <w:rPr>
                <w:noProof/>
                <w:webHidden/>
              </w:rPr>
              <w:instrText xml:space="preserve"> PAGEREF _Toc221100541 \h </w:instrText>
            </w:r>
            <w:r>
              <w:rPr>
                <w:noProof/>
                <w:webHidden/>
              </w:rPr>
            </w:r>
            <w:r>
              <w:rPr>
                <w:noProof/>
                <w:webHidden/>
              </w:rPr>
              <w:fldChar w:fldCharType="separate"/>
            </w:r>
            <w:r w:rsidR="005E5CD6">
              <w:rPr>
                <w:noProof/>
                <w:webHidden/>
              </w:rPr>
              <w:t>9</w:t>
            </w:r>
            <w:r>
              <w:rPr>
                <w:noProof/>
                <w:webHidden/>
              </w:rPr>
              <w:fldChar w:fldCharType="end"/>
            </w:r>
          </w:hyperlink>
        </w:p>
        <w:p w14:paraId="35BE72D9" w14:textId="65C6113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2" w:history="1">
            <w:r w:rsidRPr="00BE3613">
              <w:rPr>
                <w:rStyle w:val="Hipercze"/>
                <w:noProof/>
              </w:rPr>
              <w:t>5.1.1.</w:t>
            </w:r>
            <w:r>
              <w:rPr>
                <w:rFonts w:asciiTheme="minorHAnsi" w:eastAsiaTheme="minorEastAsia" w:hAnsiTheme="minorHAnsi" w:cstheme="minorBidi"/>
                <w:noProof/>
                <w:kern w:val="2"/>
                <w14:ligatures w14:val="standardContextual"/>
              </w:rPr>
              <w:tab/>
            </w:r>
            <w:r w:rsidRPr="00BE3613">
              <w:rPr>
                <w:rStyle w:val="Hipercze"/>
                <w:noProof/>
              </w:rPr>
              <w:t>Rozdzielnice elektryczne</w:t>
            </w:r>
            <w:r>
              <w:rPr>
                <w:noProof/>
                <w:webHidden/>
              </w:rPr>
              <w:tab/>
            </w:r>
            <w:r>
              <w:rPr>
                <w:noProof/>
                <w:webHidden/>
              </w:rPr>
              <w:fldChar w:fldCharType="begin"/>
            </w:r>
            <w:r>
              <w:rPr>
                <w:noProof/>
                <w:webHidden/>
              </w:rPr>
              <w:instrText xml:space="preserve"> PAGEREF _Toc221100542 \h </w:instrText>
            </w:r>
            <w:r>
              <w:rPr>
                <w:noProof/>
                <w:webHidden/>
              </w:rPr>
            </w:r>
            <w:r>
              <w:rPr>
                <w:noProof/>
                <w:webHidden/>
              </w:rPr>
              <w:fldChar w:fldCharType="separate"/>
            </w:r>
            <w:r w:rsidR="005E5CD6">
              <w:rPr>
                <w:noProof/>
                <w:webHidden/>
              </w:rPr>
              <w:t>9</w:t>
            </w:r>
            <w:r>
              <w:rPr>
                <w:noProof/>
                <w:webHidden/>
              </w:rPr>
              <w:fldChar w:fldCharType="end"/>
            </w:r>
          </w:hyperlink>
        </w:p>
        <w:p w14:paraId="6648D063" w14:textId="4EC9C16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3" w:history="1">
            <w:r w:rsidRPr="00BE3613">
              <w:rPr>
                <w:rStyle w:val="Hipercze"/>
                <w:noProof/>
              </w:rPr>
              <w:t>5.1.2.</w:t>
            </w:r>
            <w:r>
              <w:rPr>
                <w:rFonts w:asciiTheme="minorHAnsi" w:eastAsiaTheme="minorEastAsia" w:hAnsiTheme="minorHAnsi" w:cstheme="minorBidi"/>
                <w:noProof/>
                <w:kern w:val="2"/>
                <w14:ligatures w14:val="standardContextual"/>
              </w:rPr>
              <w:tab/>
            </w:r>
            <w:r w:rsidRPr="00BE3613">
              <w:rPr>
                <w:rStyle w:val="Hipercze"/>
                <w:noProof/>
              </w:rPr>
              <w:t>Trasowanie</w:t>
            </w:r>
            <w:r>
              <w:rPr>
                <w:noProof/>
                <w:webHidden/>
              </w:rPr>
              <w:tab/>
            </w:r>
            <w:r>
              <w:rPr>
                <w:noProof/>
                <w:webHidden/>
              </w:rPr>
              <w:fldChar w:fldCharType="begin"/>
            </w:r>
            <w:r>
              <w:rPr>
                <w:noProof/>
                <w:webHidden/>
              </w:rPr>
              <w:instrText xml:space="preserve"> PAGEREF _Toc221100543 \h </w:instrText>
            </w:r>
            <w:r>
              <w:rPr>
                <w:noProof/>
                <w:webHidden/>
              </w:rPr>
            </w:r>
            <w:r>
              <w:rPr>
                <w:noProof/>
                <w:webHidden/>
              </w:rPr>
              <w:fldChar w:fldCharType="separate"/>
            </w:r>
            <w:r w:rsidR="005E5CD6">
              <w:rPr>
                <w:noProof/>
                <w:webHidden/>
              </w:rPr>
              <w:t>9</w:t>
            </w:r>
            <w:r>
              <w:rPr>
                <w:noProof/>
                <w:webHidden/>
              </w:rPr>
              <w:fldChar w:fldCharType="end"/>
            </w:r>
          </w:hyperlink>
        </w:p>
        <w:p w14:paraId="126F52D7" w14:textId="61D72CF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4" w:history="1">
            <w:r w:rsidRPr="00BE3613">
              <w:rPr>
                <w:rStyle w:val="Hipercze"/>
                <w:noProof/>
              </w:rPr>
              <w:t>5.1.3.</w:t>
            </w:r>
            <w:r>
              <w:rPr>
                <w:rFonts w:asciiTheme="minorHAnsi" w:eastAsiaTheme="minorEastAsia" w:hAnsiTheme="minorHAnsi" w:cstheme="minorBidi"/>
                <w:noProof/>
                <w:kern w:val="2"/>
                <w14:ligatures w14:val="standardContextual"/>
              </w:rPr>
              <w:tab/>
            </w:r>
            <w:r w:rsidRPr="00BE3613">
              <w:rPr>
                <w:rStyle w:val="Hipercze"/>
                <w:noProof/>
              </w:rPr>
              <w:t>Kucie bruzd</w:t>
            </w:r>
            <w:r>
              <w:rPr>
                <w:noProof/>
                <w:webHidden/>
              </w:rPr>
              <w:tab/>
            </w:r>
            <w:r>
              <w:rPr>
                <w:noProof/>
                <w:webHidden/>
              </w:rPr>
              <w:fldChar w:fldCharType="begin"/>
            </w:r>
            <w:r>
              <w:rPr>
                <w:noProof/>
                <w:webHidden/>
              </w:rPr>
              <w:instrText xml:space="preserve"> PAGEREF _Toc221100544 \h </w:instrText>
            </w:r>
            <w:r>
              <w:rPr>
                <w:noProof/>
                <w:webHidden/>
              </w:rPr>
            </w:r>
            <w:r>
              <w:rPr>
                <w:noProof/>
                <w:webHidden/>
              </w:rPr>
              <w:fldChar w:fldCharType="separate"/>
            </w:r>
            <w:r w:rsidR="005E5CD6">
              <w:rPr>
                <w:noProof/>
                <w:webHidden/>
              </w:rPr>
              <w:t>9</w:t>
            </w:r>
            <w:r>
              <w:rPr>
                <w:noProof/>
                <w:webHidden/>
              </w:rPr>
              <w:fldChar w:fldCharType="end"/>
            </w:r>
          </w:hyperlink>
        </w:p>
        <w:p w14:paraId="53C9B2A8" w14:textId="51F49D19"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5" w:history="1">
            <w:r w:rsidRPr="00BE3613">
              <w:rPr>
                <w:rStyle w:val="Hipercze"/>
                <w:noProof/>
              </w:rPr>
              <w:t>5.1.4.</w:t>
            </w:r>
            <w:r>
              <w:rPr>
                <w:rFonts w:asciiTheme="minorHAnsi" w:eastAsiaTheme="minorEastAsia" w:hAnsiTheme="minorHAnsi" w:cstheme="minorBidi"/>
                <w:noProof/>
                <w:kern w:val="2"/>
                <w14:ligatures w14:val="standardContextual"/>
              </w:rPr>
              <w:tab/>
            </w:r>
            <w:r w:rsidRPr="00BE3613">
              <w:rPr>
                <w:rStyle w:val="Hipercze"/>
                <w:noProof/>
              </w:rPr>
              <w:t>Wykonanie przebić</w:t>
            </w:r>
            <w:r>
              <w:rPr>
                <w:noProof/>
                <w:webHidden/>
              </w:rPr>
              <w:tab/>
            </w:r>
            <w:r>
              <w:rPr>
                <w:noProof/>
                <w:webHidden/>
              </w:rPr>
              <w:fldChar w:fldCharType="begin"/>
            </w:r>
            <w:r>
              <w:rPr>
                <w:noProof/>
                <w:webHidden/>
              </w:rPr>
              <w:instrText xml:space="preserve"> PAGEREF _Toc221100545 \h </w:instrText>
            </w:r>
            <w:r>
              <w:rPr>
                <w:noProof/>
                <w:webHidden/>
              </w:rPr>
            </w:r>
            <w:r>
              <w:rPr>
                <w:noProof/>
                <w:webHidden/>
              </w:rPr>
              <w:fldChar w:fldCharType="separate"/>
            </w:r>
            <w:r w:rsidR="005E5CD6">
              <w:rPr>
                <w:noProof/>
                <w:webHidden/>
              </w:rPr>
              <w:t>10</w:t>
            </w:r>
            <w:r>
              <w:rPr>
                <w:noProof/>
                <w:webHidden/>
              </w:rPr>
              <w:fldChar w:fldCharType="end"/>
            </w:r>
          </w:hyperlink>
        </w:p>
        <w:p w14:paraId="7BD7CBD7" w14:textId="7C189CE2"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6" w:history="1">
            <w:r w:rsidRPr="00BE3613">
              <w:rPr>
                <w:rStyle w:val="Hipercze"/>
                <w:noProof/>
              </w:rPr>
              <w:t>5.1.5.</w:t>
            </w:r>
            <w:r>
              <w:rPr>
                <w:rFonts w:asciiTheme="minorHAnsi" w:eastAsiaTheme="minorEastAsia" w:hAnsiTheme="minorHAnsi" w:cstheme="minorBidi"/>
                <w:noProof/>
                <w:kern w:val="2"/>
                <w14:ligatures w14:val="standardContextual"/>
              </w:rPr>
              <w:tab/>
            </w:r>
            <w:r w:rsidRPr="00BE3613">
              <w:rPr>
                <w:rStyle w:val="Hipercze"/>
                <w:noProof/>
              </w:rPr>
              <w:t>Zaprawianie bruzd i przebić</w:t>
            </w:r>
            <w:r>
              <w:rPr>
                <w:noProof/>
                <w:webHidden/>
              </w:rPr>
              <w:tab/>
            </w:r>
            <w:r>
              <w:rPr>
                <w:noProof/>
                <w:webHidden/>
              </w:rPr>
              <w:fldChar w:fldCharType="begin"/>
            </w:r>
            <w:r>
              <w:rPr>
                <w:noProof/>
                <w:webHidden/>
              </w:rPr>
              <w:instrText xml:space="preserve"> PAGEREF _Toc221100546 \h </w:instrText>
            </w:r>
            <w:r>
              <w:rPr>
                <w:noProof/>
                <w:webHidden/>
              </w:rPr>
            </w:r>
            <w:r>
              <w:rPr>
                <w:noProof/>
                <w:webHidden/>
              </w:rPr>
              <w:fldChar w:fldCharType="separate"/>
            </w:r>
            <w:r w:rsidR="005E5CD6">
              <w:rPr>
                <w:noProof/>
                <w:webHidden/>
              </w:rPr>
              <w:t>10</w:t>
            </w:r>
            <w:r>
              <w:rPr>
                <w:noProof/>
                <w:webHidden/>
              </w:rPr>
              <w:fldChar w:fldCharType="end"/>
            </w:r>
          </w:hyperlink>
        </w:p>
        <w:p w14:paraId="20B3FE21" w14:textId="6F215D9D"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7" w:history="1">
            <w:r w:rsidRPr="00BE3613">
              <w:rPr>
                <w:rStyle w:val="Hipercze"/>
                <w:noProof/>
              </w:rPr>
              <w:t>5.1.6.</w:t>
            </w:r>
            <w:r>
              <w:rPr>
                <w:rFonts w:asciiTheme="minorHAnsi" w:eastAsiaTheme="minorEastAsia" w:hAnsiTheme="minorHAnsi" w:cstheme="minorBidi"/>
                <w:noProof/>
                <w:kern w:val="2"/>
                <w14:ligatures w14:val="standardContextual"/>
              </w:rPr>
              <w:tab/>
            </w:r>
            <w:r w:rsidRPr="00BE3613">
              <w:rPr>
                <w:rStyle w:val="Hipercze"/>
                <w:noProof/>
              </w:rPr>
              <w:t>Montaż konstrukcji wsporczych i uchwytów</w:t>
            </w:r>
            <w:r>
              <w:rPr>
                <w:noProof/>
                <w:webHidden/>
              </w:rPr>
              <w:tab/>
            </w:r>
            <w:r>
              <w:rPr>
                <w:noProof/>
                <w:webHidden/>
              </w:rPr>
              <w:fldChar w:fldCharType="begin"/>
            </w:r>
            <w:r>
              <w:rPr>
                <w:noProof/>
                <w:webHidden/>
              </w:rPr>
              <w:instrText xml:space="preserve"> PAGEREF _Toc221100547 \h </w:instrText>
            </w:r>
            <w:r>
              <w:rPr>
                <w:noProof/>
                <w:webHidden/>
              </w:rPr>
            </w:r>
            <w:r>
              <w:rPr>
                <w:noProof/>
                <w:webHidden/>
              </w:rPr>
              <w:fldChar w:fldCharType="separate"/>
            </w:r>
            <w:r w:rsidR="005E5CD6">
              <w:rPr>
                <w:noProof/>
                <w:webHidden/>
              </w:rPr>
              <w:t>10</w:t>
            </w:r>
            <w:r>
              <w:rPr>
                <w:noProof/>
                <w:webHidden/>
              </w:rPr>
              <w:fldChar w:fldCharType="end"/>
            </w:r>
          </w:hyperlink>
        </w:p>
        <w:p w14:paraId="3428F7C1" w14:textId="2817F328"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8" w:history="1">
            <w:r w:rsidRPr="00BE3613">
              <w:rPr>
                <w:rStyle w:val="Hipercze"/>
                <w:noProof/>
              </w:rPr>
              <w:t>5.1.7.</w:t>
            </w:r>
            <w:r>
              <w:rPr>
                <w:rFonts w:asciiTheme="minorHAnsi" w:eastAsiaTheme="minorEastAsia" w:hAnsiTheme="minorHAnsi" w:cstheme="minorBidi"/>
                <w:noProof/>
                <w:kern w:val="2"/>
                <w14:ligatures w14:val="standardContextual"/>
              </w:rPr>
              <w:tab/>
            </w:r>
            <w:r w:rsidRPr="00BE3613">
              <w:rPr>
                <w:rStyle w:val="Hipercze"/>
                <w:noProof/>
              </w:rPr>
              <w:t>Układanie rur</w:t>
            </w:r>
            <w:r>
              <w:rPr>
                <w:noProof/>
                <w:webHidden/>
              </w:rPr>
              <w:tab/>
            </w:r>
            <w:r>
              <w:rPr>
                <w:noProof/>
                <w:webHidden/>
              </w:rPr>
              <w:fldChar w:fldCharType="begin"/>
            </w:r>
            <w:r>
              <w:rPr>
                <w:noProof/>
                <w:webHidden/>
              </w:rPr>
              <w:instrText xml:space="preserve"> PAGEREF _Toc221100548 \h </w:instrText>
            </w:r>
            <w:r>
              <w:rPr>
                <w:noProof/>
                <w:webHidden/>
              </w:rPr>
            </w:r>
            <w:r>
              <w:rPr>
                <w:noProof/>
                <w:webHidden/>
              </w:rPr>
              <w:fldChar w:fldCharType="separate"/>
            </w:r>
            <w:r w:rsidR="005E5CD6">
              <w:rPr>
                <w:noProof/>
                <w:webHidden/>
              </w:rPr>
              <w:t>10</w:t>
            </w:r>
            <w:r>
              <w:rPr>
                <w:noProof/>
                <w:webHidden/>
              </w:rPr>
              <w:fldChar w:fldCharType="end"/>
            </w:r>
          </w:hyperlink>
        </w:p>
        <w:p w14:paraId="22B570B2" w14:textId="2DC90FC7"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49" w:history="1">
            <w:r w:rsidRPr="00BE3613">
              <w:rPr>
                <w:rStyle w:val="Hipercze"/>
                <w:noProof/>
              </w:rPr>
              <w:t>5.1.8.</w:t>
            </w:r>
            <w:r>
              <w:rPr>
                <w:rFonts w:asciiTheme="minorHAnsi" w:eastAsiaTheme="minorEastAsia" w:hAnsiTheme="minorHAnsi" w:cstheme="minorBidi"/>
                <w:noProof/>
                <w:kern w:val="2"/>
                <w14:ligatures w14:val="standardContextual"/>
              </w:rPr>
              <w:tab/>
            </w:r>
            <w:r w:rsidRPr="00BE3613">
              <w:rPr>
                <w:rStyle w:val="Hipercze"/>
                <w:noProof/>
              </w:rPr>
              <w:t>Instalowanie puszek</w:t>
            </w:r>
            <w:r>
              <w:rPr>
                <w:noProof/>
                <w:webHidden/>
              </w:rPr>
              <w:tab/>
            </w:r>
            <w:r>
              <w:rPr>
                <w:noProof/>
                <w:webHidden/>
              </w:rPr>
              <w:fldChar w:fldCharType="begin"/>
            </w:r>
            <w:r>
              <w:rPr>
                <w:noProof/>
                <w:webHidden/>
              </w:rPr>
              <w:instrText xml:space="preserve"> PAGEREF _Toc221100549 \h </w:instrText>
            </w:r>
            <w:r>
              <w:rPr>
                <w:noProof/>
                <w:webHidden/>
              </w:rPr>
            </w:r>
            <w:r>
              <w:rPr>
                <w:noProof/>
                <w:webHidden/>
              </w:rPr>
              <w:fldChar w:fldCharType="separate"/>
            </w:r>
            <w:r w:rsidR="005E5CD6">
              <w:rPr>
                <w:noProof/>
                <w:webHidden/>
              </w:rPr>
              <w:t>10</w:t>
            </w:r>
            <w:r>
              <w:rPr>
                <w:noProof/>
                <w:webHidden/>
              </w:rPr>
              <w:fldChar w:fldCharType="end"/>
            </w:r>
          </w:hyperlink>
        </w:p>
        <w:p w14:paraId="25B11E61" w14:textId="62ED6E51"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0" w:history="1">
            <w:r w:rsidRPr="00BE3613">
              <w:rPr>
                <w:rStyle w:val="Hipercze"/>
                <w:noProof/>
              </w:rPr>
              <w:t>5.1.9.</w:t>
            </w:r>
            <w:r>
              <w:rPr>
                <w:rFonts w:asciiTheme="minorHAnsi" w:eastAsiaTheme="minorEastAsia" w:hAnsiTheme="minorHAnsi" w:cstheme="minorBidi"/>
                <w:noProof/>
                <w:kern w:val="2"/>
                <w14:ligatures w14:val="standardContextual"/>
              </w:rPr>
              <w:tab/>
            </w:r>
            <w:r w:rsidRPr="00BE3613">
              <w:rPr>
                <w:rStyle w:val="Hipercze"/>
                <w:noProof/>
              </w:rPr>
              <w:t>Układanie przewodów</w:t>
            </w:r>
            <w:r>
              <w:rPr>
                <w:noProof/>
                <w:webHidden/>
              </w:rPr>
              <w:tab/>
            </w:r>
            <w:r>
              <w:rPr>
                <w:noProof/>
                <w:webHidden/>
              </w:rPr>
              <w:fldChar w:fldCharType="begin"/>
            </w:r>
            <w:r>
              <w:rPr>
                <w:noProof/>
                <w:webHidden/>
              </w:rPr>
              <w:instrText xml:space="preserve"> PAGEREF _Toc221100550 \h </w:instrText>
            </w:r>
            <w:r>
              <w:rPr>
                <w:noProof/>
                <w:webHidden/>
              </w:rPr>
            </w:r>
            <w:r>
              <w:rPr>
                <w:noProof/>
                <w:webHidden/>
              </w:rPr>
              <w:fldChar w:fldCharType="separate"/>
            </w:r>
            <w:r w:rsidR="005E5CD6">
              <w:rPr>
                <w:noProof/>
                <w:webHidden/>
              </w:rPr>
              <w:t>10</w:t>
            </w:r>
            <w:r>
              <w:rPr>
                <w:noProof/>
                <w:webHidden/>
              </w:rPr>
              <w:fldChar w:fldCharType="end"/>
            </w:r>
          </w:hyperlink>
        </w:p>
        <w:p w14:paraId="16E72E2E" w14:textId="31B6453D"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1" w:history="1">
            <w:r w:rsidRPr="00BE3613">
              <w:rPr>
                <w:rStyle w:val="Hipercze"/>
                <w:noProof/>
              </w:rPr>
              <w:t>5.1.10.</w:t>
            </w:r>
            <w:r>
              <w:rPr>
                <w:rFonts w:asciiTheme="minorHAnsi" w:eastAsiaTheme="minorEastAsia" w:hAnsiTheme="minorHAnsi" w:cstheme="minorBidi"/>
                <w:noProof/>
                <w:kern w:val="2"/>
                <w14:ligatures w14:val="standardContextual"/>
              </w:rPr>
              <w:tab/>
            </w:r>
            <w:r w:rsidRPr="00BE3613">
              <w:rPr>
                <w:rStyle w:val="Hipercze"/>
                <w:noProof/>
              </w:rPr>
              <w:t>Układanie przewodów w rurach</w:t>
            </w:r>
            <w:r>
              <w:rPr>
                <w:noProof/>
                <w:webHidden/>
              </w:rPr>
              <w:tab/>
            </w:r>
            <w:r>
              <w:rPr>
                <w:noProof/>
                <w:webHidden/>
              </w:rPr>
              <w:fldChar w:fldCharType="begin"/>
            </w:r>
            <w:r>
              <w:rPr>
                <w:noProof/>
                <w:webHidden/>
              </w:rPr>
              <w:instrText xml:space="preserve"> PAGEREF _Toc221100551 \h </w:instrText>
            </w:r>
            <w:r>
              <w:rPr>
                <w:noProof/>
                <w:webHidden/>
              </w:rPr>
            </w:r>
            <w:r>
              <w:rPr>
                <w:noProof/>
                <w:webHidden/>
              </w:rPr>
              <w:fldChar w:fldCharType="separate"/>
            </w:r>
            <w:r w:rsidR="005E5CD6">
              <w:rPr>
                <w:noProof/>
                <w:webHidden/>
              </w:rPr>
              <w:t>11</w:t>
            </w:r>
            <w:r>
              <w:rPr>
                <w:noProof/>
                <w:webHidden/>
              </w:rPr>
              <w:fldChar w:fldCharType="end"/>
            </w:r>
          </w:hyperlink>
        </w:p>
        <w:p w14:paraId="3DE3645E" w14:textId="4736226B"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2" w:history="1">
            <w:r w:rsidRPr="00BE3613">
              <w:rPr>
                <w:rStyle w:val="Hipercze"/>
                <w:noProof/>
              </w:rPr>
              <w:t>5.1.11.</w:t>
            </w:r>
            <w:r>
              <w:rPr>
                <w:rFonts w:asciiTheme="minorHAnsi" w:eastAsiaTheme="minorEastAsia" w:hAnsiTheme="minorHAnsi" w:cstheme="minorBidi"/>
                <w:noProof/>
                <w:kern w:val="2"/>
                <w14:ligatures w14:val="standardContextual"/>
              </w:rPr>
              <w:tab/>
            </w:r>
            <w:r w:rsidRPr="00BE3613">
              <w:rPr>
                <w:rStyle w:val="Hipercze"/>
                <w:noProof/>
              </w:rPr>
              <w:t>Układanie przewodów na uchwytach</w:t>
            </w:r>
            <w:r>
              <w:rPr>
                <w:noProof/>
                <w:webHidden/>
              </w:rPr>
              <w:tab/>
            </w:r>
            <w:r>
              <w:rPr>
                <w:noProof/>
                <w:webHidden/>
              </w:rPr>
              <w:fldChar w:fldCharType="begin"/>
            </w:r>
            <w:r>
              <w:rPr>
                <w:noProof/>
                <w:webHidden/>
              </w:rPr>
              <w:instrText xml:space="preserve"> PAGEREF _Toc221100552 \h </w:instrText>
            </w:r>
            <w:r>
              <w:rPr>
                <w:noProof/>
                <w:webHidden/>
              </w:rPr>
            </w:r>
            <w:r>
              <w:rPr>
                <w:noProof/>
                <w:webHidden/>
              </w:rPr>
              <w:fldChar w:fldCharType="separate"/>
            </w:r>
            <w:r w:rsidR="005E5CD6">
              <w:rPr>
                <w:noProof/>
                <w:webHidden/>
              </w:rPr>
              <w:t>11</w:t>
            </w:r>
            <w:r>
              <w:rPr>
                <w:noProof/>
                <w:webHidden/>
              </w:rPr>
              <w:fldChar w:fldCharType="end"/>
            </w:r>
          </w:hyperlink>
        </w:p>
        <w:p w14:paraId="578E32D4" w14:textId="7B0C77F6"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3" w:history="1">
            <w:r w:rsidRPr="00BE3613">
              <w:rPr>
                <w:rStyle w:val="Hipercze"/>
                <w:noProof/>
              </w:rPr>
              <w:t>5.1.12.</w:t>
            </w:r>
            <w:r>
              <w:rPr>
                <w:rFonts w:asciiTheme="minorHAnsi" w:eastAsiaTheme="minorEastAsia" w:hAnsiTheme="minorHAnsi" w:cstheme="minorBidi"/>
                <w:noProof/>
                <w:kern w:val="2"/>
                <w14:ligatures w14:val="standardContextual"/>
              </w:rPr>
              <w:tab/>
            </w:r>
            <w:r w:rsidRPr="00BE3613">
              <w:rPr>
                <w:rStyle w:val="Hipercze"/>
                <w:noProof/>
              </w:rPr>
              <w:t>Układanie przewodów w tynku</w:t>
            </w:r>
            <w:r>
              <w:rPr>
                <w:noProof/>
                <w:webHidden/>
              </w:rPr>
              <w:tab/>
            </w:r>
            <w:r>
              <w:rPr>
                <w:noProof/>
                <w:webHidden/>
              </w:rPr>
              <w:fldChar w:fldCharType="begin"/>
            </w:r>
            <w:r>
              <w:rPr>
                <w:noProof/>
                <w:webHidden/>
              </w:rPr>
              <w:instrText xml:space="preserve"> PAGEREF _Toc221100553 \h </w:instrText>
            </w:r>
            <w:r>
              <w:rPr>
                <w:noProof/>
                <w:webHidden/>
              </w:rPr>
            </w:r>
            <w:r>
              <w:rPr>
                <w:noProof/>
                <w:webHidden/>
              </w:rPr>
              <w:fldChar w:fldCharType="separate"/>
            </w:r>
            <w:r w:rsidR="005E5CD6">
              <w:rPr>
                <w:noProof/>
                <w:webHidden/>
              </w:rPr>
              <w:t>11</w:t>
            </w:r>
            <w:r>
              <w:rPr>
                <w:noProof/>
                <w:webHidden/>
              </w:rPr>
              <w:fldChar w:fldCharType="end"/>
            </w:r>
          </w:hyperlink>
        </w:p>
        <w:p w14:paraId="0540D034" w14:textId="7B3CD286"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4" w:history="1">
            <w:r w:rsidRPr="00BE3613">
              <w:rPr>
                <w:rStyle w:val="Hipercze"/>
                <w:noProof/>
              </w:rPr>
              <w:t>5.1.13.</w:t>
            </w:r>
            <w:r>
              <w:rPr>
                <w:rFonts w:asciiTheme="minorHAnsi" w:eastAsiaTheme="minorEastAsia" w:hAnsiTheme="minorHAnsi" w:cstheme="minorBidi"/>
                <w:noProof/>
                <w:kern w:val="2"/>
                <w14:ligatures w14:val="standardContextual"/>
              </w:rPr>
              <w:tab/>
            </w:r>
            <w:r w:rsidRPr="00BE3613">
              <w:rPr>
                <w:rStyle w:val="Hipercze"/>
                <w:noProof/>
              </w:rPr>
              <w:t>Układanie przewodów na drabinkach i korytkach kablowych</w:t>
            </w:r>
            <w:r>
              <w:rPr>
                <w:noProof/>
                <w:webHidden/>
              </w:rPr>
              <w:tab/>
            </w:r>
            <w:r>
              <w:rPr>
                <w:noProof/>
                <w:webHidden/>
              </w:rPr>
              <w:fldChar w:fldCharType="begin"/>
            </w:r>
            <w:r>
              <w:rPr>
                <w:noProof/>
                <w:webHidden/>
              </w:rPr>
              <w:instrText xml:space="preserve"> PAGEREF _Toc221100554 \h </w:instrText>
            </w:r>
            <w:r>
              <w:rPr>
                <w:noProof/>
                <w:webHidden/>
              </w:rPr>
            </w:r>
            <w:r>
              <w:rPr>
                <w:noProof/>
                <w:webHidden/>
              </w:rPr>
              <w:fldChar w:fldCharType="separate"/>
            </w:r>
            <w:r w:rsidR="005E5CD6">
              <w:rPr>
                <w:noProof/>
                <w:webHidden/>
              </w:rPr>
              <w:t>11</w:t>
            </w:r>
            <w:r>
              <w:rPr>
                <w:noProof/>
                <w:webHidden/>
              </w:rPr>
              <w:fldChar w:fldCharType="end"/>
            </w:r>
          </w:hyperlink>
        </w:p>
        <w:p w14:paraId="227FFE8F" w14:textId="355508AD"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5" w:history="1">
            <w:r w:rsidRPr="00BE3613">
              <w:rPr>
                <w:rStyle w:val="Hipercze"/>
                <w:noProof/>
              </w:rPr>
              <w:t>5.1.14.</w:t>
            </w:r>
            <w:r>
              <w:rPr>
                <w:rFonts w:asciiTheme="minorHAnsi" w:eastAsiaTheme="minorEastAsia" w:hAnsiTheme="minorHAnsi" w:cstheme="minorBidi"/>
                <w:noProof/>
                <w:kern w:val="2"/>
                <w14:ligatures w14:val="standardContextual"/>
              </w:rPr>
              <w:tab/>
            </w:r>
            <w:r w:rsidRPr="00BE3613">
              <w:rPr>
                <w:rStyle w:val="Hipercze"/>
                <w:noProof/>
              </w:rPr>
              <w:t>Łączenie przewodów</w:t>
            </w:r>
            <w:r>
              <w:rPr>
                <w:noProof/>
                <w:webHidden/>
              </w:rPr>
              <w:tab/>
            </w:r>
            <w:r>
              <w:rPr>
                <w:noProof/>
                <w:webHidden/>
              </w:rPr>
              <w:fldChar w:fldCharType="begin"/>
            </w:r>
            <w:r>
              <w:rPr>
                <w:noProof/>
                <w:webHidden/>
              </w:rPr>
              <w:instrText xml:space="preserve"> PAGEREF _Toc221100555 \h </w:instrText>
            </w:r>
            <w:r>
              <w:rPr>
                <w:noProof/>
                <w:webHidden/>
              </w:rPr>
            </w:r>
            <w:r>
              <w:rPr>
                <w:noProof/>
                <w:webHidden/>
              </w:rPr>
              <w:fldChar w:fldCharType="separate"/>
            </w:r>
            <w:r w:rsidR="005E5CD6">
              <w:rPr>
                <w:noProof/>
                <w:webHidden/>
              </w:rPr>
              <w:t>11</w:t>
            </w:r>
            <w:r>
              <w:rPr>
                <w:noProof/>
                <w:webHidden/>
              </w:rPr>
              <w:fldChar w:fldCharType="end"/>
            </w:r>
          </w:hyperlink>
        </w:p>
        <w:p w14:paraId="2355791C" w14:textId="57E20C65"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6" w:history="1">
            <w:r w:rsidRPr="00BE3613">
              <w:rPr>
                <w:rStyle w:val="Hipercze"/>
                <w:noProof/>
              </w:rPr>
              <w:t>5.1.15.</w:t>
            </w:r>
            <w:r>
              <w:rPr>
                <w:rFonts w:asciiTheme="minorHAnsi" w:eastAsiaTheme="minorEastAsia" w:hAnsiTheme="minorHAnsi" w:cstheme="minorBidi"/>
                <w:noProof/>
                <w:kern w:val="2"/>
                <w14:ligatures w14:val="standardContextual"/>
              </w:rPr>
              <w:tab/>
            </w:r>
            <w:r w:rsidRPr="00BE3613">
              <w:rPr>
                <w:rStyle w:val="Hipercze"/>
                <w:noProof/>
              </w:rPr>
              <w:t>Podejścia do odbiorników i przyłączenie odbiorników</w:t>
            </w:r>
            <w:r>
              <w:rPr>
                <w:noProof/>
                <w:webHidden/>
              </w:rPr>
              <w:tab/>
            </w:r>
            <w:r>
              <w:rPr>
                <w:noProof/>
                <w:webHidden/>
              </w:rPr>
              <w:fldChar w:fldCharType="begin"/>
            </w:r>
            <w:r>
              <w:rPr>
                <w:noProof/>
                <w:webHidden/>
              </w:rPr>
              <w:instrText xml:space="preserve"> PAGEREF _Toc221100556 \h </w:instrText>
            </w:r>
            <w:r>
              <w:rPr>
                <w:noProof/>
                <w:webHidden/>
              </w:rPr>
            </w:r>
            <w:r>
              <w:rPr>
                <w:noProof/>
                <w:webHidden/>
              </w:rPr>
              <w:fldChar w:fldCharType="separate"/>
            </w:r>
            <w:r w:rsidR="005E5CD6">
              <w:rPr>
                <w:noProof/>
                <w:webHidden/>
              </w:rPr>
              <w:t>12</w:t>
            </w:r>
            <w:r>
              <w:rPr>
                <w:noProof/>
                <w:webHidden/>
              </w:rPr>
              <w:fldChar w:fldCharType="end"/>
            </w:r>
          </w:hyperlink>
        </w:p>
        <w:p w14:paraId="2113F3C0" w14:textId="72D48D88"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7" w:history="1">
            <w:r w:rsidRPr="00BE3613">
              <w:rPr>
                <w:rStyle w:val="Hipercze"/>
                <w:noProof/>
              </w:rPr>
              <w:t>5.1.16.</w:t>
            </w:r>
            <w:r>
              <w:rPr>
                <w:rFonts w:asciiTheme="minorHAnsi" w:eastAsiaTheme="minorEastAsia" w:hAnsiTheme="minorHAnsi" w:cstheme="minorBidi"/>
                <w:noProof/>
                <w:kern w:val="2"/>
                <w14:ligatures w14:val="standardContextual"/>
              </w:rPr>
              <w:tab/>
            </w:r>
            <w:r w:rsidRPr="00BE3613">
              <w:rPr>
                <w:rStyle w:val="Hipercze"/>
                <w:noProof/>
              </w:rPr>
              <w:t>Demontaż opraw oświetleniowych i osprzętu</w:t>
            </w:r>
            <w:r>
              <w:rPr>
                <w:noProof/>
                <w:webHidden/>
              </w:rPr>
              <w:tab/>
            </w:r>
            <w:r>
              <w:rPr>
                <w:noProof/>
                <w:webHidden/>
              </w:rPr>
              <w:fldChar w:fldCharType="begin"/>
            </w:r>
            <w:r>
              <w:rPr>
                <w:noProof/>
                <w:webHidden/>
              </w:rPr>
              <w:instrText xml:space="preserve"> PAGEREF _Toc221100557 \h </w:instrText>
            </w:r>
            <w:r>
              <w:rPr>
                <w:noProof/>
                <w:webHidden/>
              </w:rPr>
            </w:r>
            <w:r>
              <w:rPr>
                <w:noProof/>
                <w:webHidden/>
              </w:rPr>
              <w:fldChar w:fldCharType="separate"/>
            </w:r>
            <w:r w:rsidR="005E5CD6">
              <w:rPr>
                <w:noProof/>
                <w:webHidden/>
              </w:rPr>
              <w:t>12</w:t>
            </w:r>
            <w:r>
              <w:rPr>
                <w:noProof/>
                <w:webHidden/>
              </w:rPr>
              <w:fldChar w:fldCharType="end"/>
            </w:r>
          </w:hyperlink>
        </w:p>
        <w:p w14:paraId="157AD8A8" w14:textId="32D1428E"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8" w:history="1">
            <w:r w:rsidRPr="00BE3613">
              <w:rPr>
                <w:rStyle w:val="Hipercze"/>
                <w:noProof/>
              </w:rPr>
              <w:t>5.1.17.</w:t>
            </w:r>
            <w:r>
              <w:rPr>
                <w:rFonts w:asciiTheme="minorHAnsi" w:eastAsiaTheme="minorEastAsia" w:hAnsiTheme="minorHAnsi" w:cstheme="minorBidi"/>
                <w:noProof/>
                <w:kern w:val="2"/>
                <w14:ligatures w14:val="standardContextual"/>
              </w:rPr>
              <w:tab/>
            </w:r>
            <w:r w:rsidRPr="00BE3613">
              <w:rPr>
                <w:rStyle w:val="Hipercze"/>
                <w:noProof/>
              </w:rPr>
              <w:t>Montaż łączników</w:t>
            </w:r>
            <w:r>
              <w:rPr>
                <w:noProof/>
                <w:webHidden/>
              </w:rPr>
              <w:tab/>
            </w:r>
            <w:r>
              <w:rPr>
                <w:noProof/>
                <w:webHidden/>
              </w:rPr>
              <w:fldChar w:fldCharType="begin"/>
            </w:r>
            <w:r>
              <w:rPr>
                <w:noProof/>
                <w:webHidden/>
              </w:rPr>
              <w:instrText xml:space="preserve"> PAGEREF _Toc221100558 \h </w:instrText>
            </w:r>
            <w:r>
              <w:rPr>
                <w:noProof/>
                <w:webHidden/>
              </w:rPr>
            </w:r>
            <w:r>
              <w:rPr>
                <w:noProof/>
                <w:webHidden/>
              </w:rPr>
              <w:fldChar w:fldCharType="separate"/>
            </w:r>
            <w:r w:rsidR="005E5CD6">
              <w:rPr>
                <w:noProof/>
                <w:webHidden/>
              </w:rPr>
              <w:t>12</w:t>
            </w:r>
            <w:r>
              <w:rPr>
                <w:noProof/>
                <w:webHidden/>
              </w:rPr>
              <w:fldChar w:fldCharType="end"/>
            </w:r>
          </w:hyperlink>
        </w:p>
        <w:p w14:paraId="24D65895" w14:textId="27F1A779"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59" w:history="1">
            <w:r w:rsidRPr="00BE3613">
              <w:rPr>
                <w:rStyle w:val="Hipercze"/>
                <w:noProof/>
              </w:rPr>
              <w:t>5.1.18.</w:t>
            </w:r>
            <w:r>
              <w:rPr>
                <w:rFonts w:asciiTheme="minorHAnsi" w:eastAsiaTheme="minorEastAsia" w:hAnsiTheme="minorHAnsi" w:cstheme="minorBidi"/>
                <w:noProof/>
                <w:kern w:val="2"/>
                <w14:ligatures w14:val="standardContextual"/>
              </w:rPr>
              <w:tab/>
            </w:r>
            <w:r w:rsidRPr="00BE3613">
              <w:rPr>
                <w:rStyle w:val="Hipercze"/>
                <w:noProof/>
              </w:rPr>
              <w:t>Montaż opraw oświetleniowych</w:t>
            </w:r>
            <w:r>
              <w:rPr>
                <w:noProof/>
                <w:webHidden/>
              </w:rPr>
              <w:tab/>
            </w:r>
            <w:r>
              <w:rPr>
                <w:noProof/>
                <w:webHidden/>
              </w:rPr>
              <w:fldChar w:fldCharType="begin"/>
            </w:r>
            <w:r>
              <w:rPr>
                <w:noProof/>
                <w:webHidden/>
              </w:rPr>
              <w:instrText xml:space="preserve"> PAGEREF _Toc221100559 \h </w:instrText>
            </w:r>
            <w:r>
              <w:rPr>
                <w:noProof/>
                <w:webHidden/>
              </w:rPr>
            </w:r>
            <w:r>
              <w:rPr>
                <w:noProof/>
                <w:webHidden/>
              </w:rPr>
              <w:fldChar w:fldCharType="separate"/>
            </w:r>
            <w:r w:rsidR="005E5CD6">
              <w:rPr>
                <w:noProof/>
                <w:webHidden/>
              </w:rPr>
              <w:t>12</w:t>
            </w:r>
            <w:r>
              <w:rPr>
                <w:noProof/>
                <w:webHidden/>
              </w:rPr>
              <w:fldChar w:fldCharType="end"/>
            </w:r>
          </w:hyperlink>
        </w:p>
        <w:p w14:paraId="4E1124C5" w14:textId="688B41C2"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0" w:history="1">
            <w:r w:rsidRPr="00BE3613">
              <w:rPr>
                <w:rStyle w:val="Hipercze"/>
                <w:noProof/>
              </w:rPr>
              <w:t>5.1.19.</w:t>
            </w:r>
            <w:r>
              <w:rPr>
                <w:rFonts w:asciiTheme="minorHAnsi" w:eastAsiaTheme="minorEastAsia" w:hAnsiTheme="minorHAnsi" w:cstheme="minorBidi"/>
                <w:noProof/>
                <w:kern w:val="2"/>
                <w14:ligatures w14:val="standardContextual"/>
              </w:rPr>
              <w:tab/>
            </w:r>
            <w:r w:rsidRPr="00BE3613">
              <w:rPr>
                <w:rStyle w:val="Hipercze"/>
                <w:noProof/>
              </w:rPr>
              <w:t>Montaż aparatów</w:t>
            </w:r>
            <w:r>
              <w:rPr>
                <w:noProof/>
                <w:webHidden/>
              </w:rPr>
              <w:tab/>
            </w:r>
            <w:r>
              <w:rPr>
                <w:noProof/>
                <w:webHidden/>
              </w:rPr>
              <w:fldChar w:fldCharType="begin"/>
            </w:r>
            <w:r>
              <w:rPr>
                <w:noProof/>
                <w:webHidden/>
              </w:rPr>
              <w:instrText xml:space="preserve"> PAGEREF _Toc221100560 \h </w:instrText>
            </w:r>
            <w:r>
              <w:rPr>
                <w:noProof/>
                <w:webHidden/>
              </w:rPr>
            </w:r>
            <w:r>
              <w:rPr>
                <w:noProof/>
                <w:webHidden/>
              </w:rPr>
              <w:fldChar w:fldCharType="separate"/>
            </w:r>
            <w:r w:rsidR="005E5CD6">
              <w:rPr>
                <w:noProof/>
                <w:webHidden/>
              </w:rPr>
              <w:t>13</w:t>
            </w:r>
            <w:r>
              <w:rPr>
                <w:noProof/>
                <w:webHidden/>
              </w:rPr>
              <w:fldChar w:fldCharType="end"/>
            </w:r>
          </w:hyperlink>
        </w:p>
        <w:p w14:paraId="02BC6ED7" w14:textId="1A88823B"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1" w:history="1">
            <w:r w:rsidRPr="00BE3613">
              <w:rPr>
                <w:rStyle w:val="Hipercze"/>
                <w:noProof/>
              </w:rPr>
              <w:t>5.1.20.</w:t>
            </w:r>
            <w:r>
              <w:rPr>
                <w:rFonts w:asciiTheme="minorHAnsi" w:eastAsiaTheme="minorEastAsia" w:hAnsiTheme="minorHAnsi" w:cstheme="minorBidi"/>
                <w:noProof/>
                <w:kern w:val="2"/>
                <w14:ligatures w14:val="standardContextual"/>
              </w:rPr>
              <w:tab/>
            </w:r>
            <w:r w:rsidRPr="00BE3613">
              <w:rPr>
                <w:rStyle w:val="Hipercze"/>
                <w:noProof/>
              </w:rPr>
              <w:t>Połączenia wyrównawcze miejscowe</w:t>
            </w:r>
            <w:r>
              <w:rPr>
                <w:noProof/>
                <w:webHidden/>
              </w:rPr>
              <w:tab/>
            </w:r>
            <w:r>
              <w:rPr>
                <w:noProof/>
                <w:webHidden/>
              </w:rPr>
              <w:fldChar w:fldCharType="begin"/>
            </w:r>
            <w:r>
              <w:rPr>
                <w:noProof/>
                <w:webHidden/>
              </w:rPr>
              <w:instrText xml:space="preserve"> PAGEREF _Toc221100561 \h </w:instrText>
            </w:r>
            <w:r>
              <w:rPr>
                <w:noProof/>
                <w:webHidden/>
              </w:rPr>
            </w:r>
            <w:r>
              <w:rPr>
                <w:noProof/>
                <w:webHidden/>
              </w:rPr>
              <w:fldChar w:fldCharType="separate"/>
            </w:r>
            <w:r w:rsidR="005E5CD6">
              <w:rPr>
                <w:noProof/>
                <w:webHidden/>
              </w:rPr>
              <w:t>13</w:t>
            </w:r>
            <w:r>
              <w:rPr>
                <w:noProof/>
                <w:webHidden/>
              </w:rPr>
              <w:fldChar w:fldCharType="end"/>
            </w:r>
          </w:hyperlink>
        </w:p>
        <w:p w14:paraId="11F4D658" w14:textId="42FF89C7"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2" w:history="1">
            <w:r w:rsidRPr="00BE3613">
              <w:rPr>
                <w:rStyle w:val="Hipercze"/>
                <w:noProof/>
              </w:rPr>
              <w:t>5.1.21.</w:t>
            </w:r>
            <w:r>
              <w:rPr>
                <w:rFonts w:asciiTheme="minorHAnsi" w:eastAsiaTheme="minorEastAsia" w:hAnsiTheme="minorHAnsi" w:cstheme="minorBidi"/>
                <w:noProof/>
                <w:kern w:val="2"/>
                <w14:ligatures w14:val="standardContextual"/>
              </w:rPr>
              <w:tab/>
            </w:r>
            <w:r w:rsidRPr="00BE3613">
              <w:rPr>
                <w:rStyle w:val="Hipercze"/>
                <w:noProof/>
              </w:rPr>
              <w:t>Połączenia wyrównawcze lokalne</w:t>
            </w:r>
            <w:r>
              <w:rPr>
                <w:noProof/>
                <w:webHidden/>
              </w:rPr>
              <w:tab/>
            </w:r>
            <w:r>
              <w:rPr>
                <w:noProof/>
                <w:webHidden/>
              </w:rPr>
              <w:fldChar w:fldCharType="begin"/>
            </w:r>
            <w:r>
              <w:rPr>
                <w:noProof/>
                <w:webHidden/>
              </w:rPr>
              <w:instrText xml:space="preserve"> PAGEREF _Toc221100562 \h </w:instrText>
            </w:r>
            <w:r>
              <w:rPr>
                <w:noProof/>
                <w:webHidden/>
              </w:rPr>
            </w:r>
            <w:r>
              <w:rPr>
                <w:noProof/>
                <w:webHidden/>
              </w:rPr>
              <w:fldChar w:fldCharType="separate"/>
            </w:r>
            <w:r w:rsidR="005E5CD6">
              <w:rPr>
                <w:noProof/>
                <w:webHidden/>
              </w:rPr>
              <w:t>13</w:t>
            </w:r>
            <w:r>
              <w:rPr>
                <w:noProof/>
                <w:webHidden/>
              </w:rPr>
              <w:fldChar w:fldCharType="end"/>
            </w:r>
          </w:hyperlink>
        </w:p>
        <w:p w14:paraId="78CFB633" w14:textId="48BF8F94"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3" w:history="1">
            <w:r w:rsidRPr="00BE3613">
              <w:rPr>
                <w:rStyle w:val="Hipercze"/>
                <w:noProof/>
              </w:rPr>
              <w:t>5.1.22.</w:t>
            </w:r>
            <w:r>
              <w:rPr>
                <w:rFonts w:asciiTheme="minorHAnsi" w:eastAsiaTheme="minorEastAsia" w:hAnsiTheme="minorHAnsi" w:cstheme="minorBidi"/>
                <w:noProof/>
                <w:kern w:val="2"/>
                <w14:ligatures w14:val="standardContextual"/>
              </w:rPr>
              <w:tab/>
            </w:r>
            <w:r w:rsidRPr="00BE3613">
              <w:rPr>
                <w:rStyle w:val="Hipercze"/>
                <w:noProof/>
              </w:rPr>
              <w:t>Przekroje przewodów ochronnych</w:t>
            </w:r>
            <w:r>
              <w:rPr>
                <w:noProof/>
                <w:webHidden/>
              </w:rPr>
              <w:tab/>
            </w:r>
            <w:r>
              <w:rPr>
                <w:noProof/>
                <w:webHidden/>
              </w:rPr>
              <w:fldChar w:fldCharType="begin"/>
            </w:r>
            <w:r>
              <w:rPr>
                <w:noProof/>
                <w:webHidden/>
              </w:rPr>
              <w:instrText xml:space="preserve"> PAGEREF _Toc221100563 \h </w:instrText>
            </w:r>
            <w:r>
              <w:rPr>
                <w:noProof/>
                <w:webHidden/>
              </w:rPr>
            </w:r>
            <w:r>
              <w:rPr>
                <w:noProof/>
                <w:webHidden/>
              </w:rPr>
              <w:fldChar w:fldCharType="separate"/>
            </w:r>
            <w:r w:rsidR="005E5CD6">
              <w:rPr>
                <w:noProof/>
                <w:webHidden/>
              </w:rPr>
              <w:t>13</w:t>
            </w:r>
            <w:r>
              <w:rPr>
                <w:noProof/>
                <w:webHidden/>
              </w:rPr>
              <w:fldChar w:fldCharType="end"/>
            </w:r>
          </w:hyperlink>
        </w:p>
        <w:p w14:paraId="538DB744" w14:textId="661E3B4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4" w:history="1">
            <w:r w:rsidRPr="00BE3613">
              <w:rPr>
                <w:rStyle w:val="Hipercze"/>
                <w:noProof/>
              </w:rPr>
              <w:t>5.1.23.</w:t>
            </w:r>
            <w:r>
              <w:rPr>
                <w:rFonts w:asciiTheme="minorHAnsi" w:eastAsiaTheme="minorEastAsia" w:hAnsiTheme="minorHAnsi" w:cstheme="minorBidi"/>
                <w:noProof/>
                <w:kern w:val="2"/>
                <w14:ligatures w14:val="standardContextual"/>
              </w:rPr>
              <w:tab/>
            </w:r>
            <w:r w:rsidRPr="00BE3613">
              <w:rPr>
                <w:rStyle w:val="Hipercze"/>
                <w:noProof/>
              </w:rPr>
              <w:t>Rodzaje przewodów ochronnych</w:t>
            </w:r>
            <w:r>
              <w:rPr>
                <w:noProof/>
                <w:webHidden/>
              </w:rPr>
              <w:tab/>
            </w:r>
            <w:r>
              <w:rPr>
                <w:noProof/>
                <w:webHidden/>
              </w:rPr>
              <w:fldChar w:fldCharType="begin"/>
            </w:r>
            <w:r>
              <w:rPr>
                <w:noProof/>
                <w:webHidden/>
              </w:rPr>
              <w:instrText xml:space="preserve"> PAGEREF _Toc221100564 \h </w:instrText>
            </w:r>
            <w:r>
              <w:rPr>
                <w:noProof/>
                <w:webHidden/>
              </w:rPr>
            </w:r>
            <w:r>
              <w:rPr>
                <w:noProof/>
                <w:webHidden/>
              </w:rPr>
              <w:fldChar w:fldCharType="separate"/>
            </w:r>
            <w:r w:rsidR="005E5CD6">
              <w:rPr>
                <w:noProof/>
                <w:webHidden/>
              </w:rPr>
              <w:t>14</w:t>
            </w:r>
            <w:r>
              <w:rPr>
                <w:noProof/>
                <w:webHidden/>
              </w:rPr>
              <w:fldChar w:fldCharType="end"/>
            </w:r>
          </w:hyperlink>
        </w:p>
        <w:p w14:paraId="7EBC858A" w14:textId="60C0ACC1"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5" w:history="1">
            <w:r w:rsidRPr="00BE3613">
              <w:rPr>
                <w:rStyle w:val="Hipercze"/>
                <w:noProof/>
              </w:rPr>
              <w:t>5.1.24.</w:t>
            </w:r>
            <w:r>
              <w:rPr>
                <w:rFonts w:asciiTheme="minorHAnsi" w:eastAsiaTheme="minorEastAsia" w:hAnsiTheme="minorHAnsi" w:cstheme="minorBidi"/>
                <w:noProof/>
                <w:kern w:val="2"/>
                <w14:ligatures w14:val="standardContextual"/>
              </w:rPr>
              <w:tab/>
            </w:r>
            <w:r w:rsidRPr="00BE3613">
              <w:rPr>
                <w:rStyle w:val="Hipercze"/>
                <w:noProof/>
              </w:rPr>
              <w:t>Wymogi instalacyjne dla przewodów ochronnych</w:t>
            </w:r>
            <w:r>
              <w:rPr>
                <w:noProof/>
                <w:webHidden/>
              </w:rPr>
              <w:tab/>
            </w:r>
            <w:r>
              <w:rPr>
                <w:noProof/>
                <w:webHidden/>
              </w:rPr>
              <w:fldChar w:fldCharType="begin"/>
            </w:r>
            <w:r>
              <w:rPr>
                <w:noProof/>
                <w:webHidden/>
              </w:rPr>
              <w:instrText xml:space="preserve"> PAGEREF _Toc221100565 \h </w:instrText>
            </w:r>
            <w:r>
              <w:rPr>
                <w:noProof/>
                <w:webHidden/>
              </w:rPr>
            </w:r>
            <w:r>
              <w:rPr>
                <w:noProof/>
                <w:webHidden/>
              </w:rPr>
              <w:fldChar w:fldCharType="separate"/>
            </w:r>
            <w:r w:rsidR="005E5CD6">
              <w:rPr>
                <w:noProof/>
                <w:webHidden/>
              </w:rPr>
              <w:t>14</w:t>
            </w:r>
            <w:r>
              <w:rPr>
                <w:noProof/>
                <w:webHidden/>
              </w:rPr>
              <w:fldChar w:fldCharType="end"/>
            </w:r>
          </w:hyperlink>
        </w:p>
        <w:p w14:paraId="215BF72C" w14:textId="3A4E97BD"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6" w:history="1">
            <w:r w:rsidRPr="00BE3613">
              <w:rPr>
                <w:rStyle w:val="Hipercze"/>
                <w:noProof/>
              </w:rPr>
              <w:t>5.1.25.</w:t>
            </w:r>
            <w:r>
              <w:rPr>
                <w:rFonts w:asciiTheme="minorHAnsi" w:eastAsiaTheme="minorEastAsia" w:hAnsiTheme="minorHAnsi" w:cstheme="minorBidi"/>
                <w:noProof/>
                <w:kern w:val="2"/>
                <w14:ligatures w14:val="standardContextual"/>
              </w:rPr>
              <w:tab/>
            </w:r>
            <w:r w:rsidRPr="00BE3613">
              <w:rPr>
                <w:rStyle w:val="Hipercze"/>
                <w:noProof/>
              </w:rPr>
              <w:t>Ochrona przepięciowa</w:t>
            </w:r>
            <w:r>
              <w:rPr>
                <w:noProof/>
                <w:webHidden/>
              </w:rPr>
              <w:tab/>
            </w:r>
            <w:r>
              <w:rPr>
                <w:noProof/>
                <w:webHidden/>
              </w:rPr>
              <w:fldChar w:fldCharType="begin"/>
            </w:r>
            <w:r>
              <w:rPr>
                <w:noProof/>
                <w:webHidden/>
              </w:rPr>
              <w:instrText xml:space="preserve"> PAGEREF _Toc221100566 \h </w:instrText>
            </w:r>
            <w:r>
              <w:rPr>
                <w:noProof/>
                <w:webHidden/>
              </w:rPr>
            </w:r>
            <w:r>
              <w:rPr>
                <w:noProof/>
                <w:webHidden/>
              </w:rPr>
              <w:fldChar w:fldCharType="separate"/>
            </w:r>
            <w:r w:rsidR="005E5CD6">
              <w:rPr>
                <w:noProof/>
                <w:webHidden/>
              </w:rPr>
              <w:t>14</w:t>
            </w:r>
            <w:r>
              <w:rPr>
                <w:noProof/>
                <w:webHidden/>
              </w:rPr>
              <w:fldChar w:fldCharType="end"/>
            </w:r>
          </w:hyperlink>
        </w:p>
        <w:p w14:paraId="60260629" w14:textId="0C79036A"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7" w:history="1">
            <w:r w:rsidRPr="00BE3613">
              <w:rPr>
                <w:rStyle w:val="Hipercze"/>
                <w:noProof/>
              </w:rPr>
              <w:t>5.1.26.</w:t>
            </w:r>
            <w:r>
              <w:rPr>
                <w:rFonts w:asciiTheme="minorHAnsi" w:eastAsiaTheme="minorEastAsia" w:hAnsiTheme="minorHAnsi" w:cstheme="minorBidi"/>
                <w:noProof/>
                <w:kern w:val="2"/>
                <w14:ligatures w14:val="standardContextual"/>
              </w:rPr>
              <w:tab/>
            </w:r>
            <w:r w:rsidRPr="00BE3613">
              <w:rPr>
                <w:rStyle w:val="Hipercze"/>
                <w:noProof/>
              </w:rPr>
              <w:t>Zabezpieczenia pożarowe</w:t>
            </w:r>
            <w:r>
              <w:rPr>
                <w:noProof/>
                <w:webHidden/>
              </w:rPr>
              <w:tab/>
            </w:r>
            <w:r>
              <w:rPr>
                <w:noProof/>
                <w:webHidden/>
              </w:rPr>
              <w:fldChar w:fldCharType="begin"/>
            </w:r>
            <w:r>
              <w:rPr>
                <w:noProof/>
                <w:webHidden/>
              </w:rPr>
              <w:instrText xml:space="preserve"> PAGEREF _Toc221100567 \h </w:instrText>
            </w:r>
            <w:r>
              <w:rPr>
                <w:noProof/>
                <w:webHidden/>
              </w:rPr>
            </w:r>
            <w:r>
              <w:rPr>
                <w:noProof/>
                <w:webHidden/>
              </w:rPr>
              <w:fldChar w:fldCharType="separate"/>
            </w:r>
            <w:r w:rsidR="005E5CD6">
              <w:rPr>
                <w:noProof/>
                <w:webHidden/>
              </w:rPr>
              <w:t>14</w:t>
            </w:r>
            <w:r>
              <w:rPr>
                <w:noProof/>
                <w:webHidden/>
              </w:rPr>
              <w:fldChar w:fldCharType="end"/>
            </w:r>
          </w:hyperlink>
        </w:p>
        <w:p w14:paraId="2DC72F0F" w14:textId="1511ED0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568" w:history="1">
            <w:r w:rsidRPr="00BE3613">
              <w:rPr>
                <w:rStyle w:val="Hipercze"/>
                <w:noProof/>
              </w:rPr>
              <w:t>5.1.27.</w:t>
            </w:r>
            <w:r>
              <w:rPr>
                <w:rFonts w:asciiTheme="minorHAnsi" w:eastAsiaTheme="minorEastAsia" w:hAnsiTheme="minorHAnsi" w:cstheme="minorBidi"/>
                <w:noProof/>
                <w:kern w:val="2"/>
                <w14:ligatures w14:val="standardContextual"/>
              </w:rPr>
              <w:tab/>
            </w:r>
            <w:r w:rsidRPr="00BE3613">
              <w:rPr>
                <w:rStyle w:val="Hipercze"/>
                <w:noProof/>
              </w:rPr>
              <w:t>Zabudowa koryt kablowych</w:t>
            </w:r>
            <w:r>
              <w:rPr>
                <w:noProof/>
                <w:webHidden/>
              </w:rPr>
              <w:tab/>
            </w:r>
            <w:r>
              <w:rPr>
                <w:noProof/>
                <w:webHidden/>
              </w:rPr>
              <w:fldChar w:fldCharType="begin"/>
            </w:r>
            <w:r>
              <w:rPr>
                <w:noProof/>
                <w:webHidden/>
              </w:rPr>
              <w:instrText xml:space="preserve"> PAGEREF _Toc221100568 \h </w:instrText>
            </w:r>
            <w:r>
              <w:rPr>
                <w:noProof/>
                <w:webHidden/>
              </w:rPr>
            </w:r>
            <w:r>
              <w:rPr>
                <w:noProof/>
                <w:webHidden/>
              </w:rPr>
              <w:fldChar w:fldCharType="separate"/>
            </w:r>
            <w:r w:rsidR="005E5CD6">
              <w:rPr>
                <w:noProof/>
                <w:webHidden/>
              </w:rPr>
              <w:t>14</w:t>
            </w:r>
            <w:r>
              <w:rPr>
                <w:noProof/>
                <w:webHidden/>
              </w:rPr>
              <w:fldChar w:fldCharType="end"/>
            </w:r>
          </w:hyperlink>
        </w:p>
        <w:p w14:paraId="4D6515F6" w14:textId="7C15354B" w:rsidR="00415309" w:rsidRDefault="00415309">
          <w:pPr>
            <w:pStyle w:val="Spistreci2"/>
            <w:rPr>
              <w:rFonts w:asciiTheme="minorHAnsi" w:eastAsiaTheme="minorEastAsia" w:hAnsiTheme="minorHAnsi" w:cstheme="minorBidi"/>
              <w:bCs w:val="0"/>
              <w:noProof/>
              <w:kern w:val="2"/>
              <w14:ligatures w14:val="standardContextual"/>
            </w:rPr>
          </w:pPr>
          <w:hyperlink w:anchor="_Toc221100573" w:history="1">
            <w:r w:rsidRPr="00BE3613">
              <w:rPr>
                <w:rStyle w:val="Hipercze"/>
                <w:rFonts w:eastAsia="Lucida Sans Unicode"/>
                <w:b/>
                <w:noProof/>
                <w:lang w:eastAsia="ar-SA" w:bidi="x-none"/>
              </w:rPr>
              <w:t>5.1.</w:t>
            </w:r>
            <w:r>
              <w:rPr>
                <w:noProof/>
                <w:webHidden/>
              </w:rPr>
              <w:tab/>
            </w:r>
            <w:r>
              <w:rPr>
                <w:noProof/>
                <w:webHidden/>
              </w:rPr>
              <w:fldChar w:fldCharType="begin"/>
            </w:r>
            <w:r>
              <w:rPr>
                <w:noProof/>
                <w:webHidden/>
              </w:rPr>
              <w:instrText xml:space="preserve"> PAGEREF _Toc221100573 \h </w:instrText>
            </w:r>
            <w:r>
              <w:rPr>
                <w:noProof/>
                <w:webHidden/>
              </w:rPr>
            </w:r>
            <w:r>
              <w:rPr>
                <w:noProof/>
                <w:webHidden/>
              </w:rPr>
              <w:fldChar w:fldCharType="separate"/>
            </w:r>
            <w:r w:rsidR="005E5CD6">
              <w:rPr>
                <w:noProof/>
                <w:webHidden/>
              </w:rPr>
              <w:t>14</w:t>
            </w:r>
            <w:r>
              <w:rPr>
                <w:noProof/>
                <w:webHidden/>
              </w:rPr>
              <w:fldChar w:fldCharType="end"/>
            </w:r>
          </w:hyperlink>
        </w:p>
        <w:p w14:paraId="3A084B18" w14:textId="2B5A582E"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1" w:history="1">
            <w:r w:rsidRPr="00BE3613">
              <w:rPr>
                <w:rStyle w:val="Hipercze"/>
                <w:noProof/>
              </w:rPr>
              <w:t>5.1.28.</w:t>
            </w:r>
            <w:r>
              <w:rPr>
                <w:rFonts w:asciiTheme="minorHAnsi" w:eastAsiaTheme="minorEastAsia" w:hAnsiTheme="minorHAnsi" w:cstheme="minorBidi"/>
                <w:noProof/>
                <w:kern w:val="2"/>
                <w14:ligatures w14:val="standardContextual"/>
              </w:rPr>
              <w:tab/>
            </w:r>
            <w:r w:rsidRPr="00BE3613">
              <w:rPr>
                <w:rStyle w:val="Hipercze"/>
                <w:noProof/>
              </w:rPr>
              <w:t>Próby po-montażowe</w:t>
            </w:r>
            <w:r>
              <w:rPr>
                <w:noProof/>
                <w:webHidden/>
              </w:rPr>
              <w:tab/>
            </w:r>
            <w:r>
              <w:rPr>
                <w:noProof/>
                <w:webHidden/>
              </w:rPr>
              <w:fldChar w:fldCharType="begin"/>
            </w:r>
            <w:r>
              <w:rPr>
                <w:noProof/>
                <w:webHidden/>
              </w:rPr>
              <w:instrText xml:space="preserve"> PAGEREF _Toc221100601 \h </w:instrText>
            </w:r>
            <w:r>
              <w:rPr>
                <w:noProof/>
                <w:webHidden/>
              </w:rPr>
            </w:r>
            <w:r>
              <w:rPr>
                <w:noProof/>
                <w:webHidden/>
              </w:rPr>
              <w:fldChar w:fldCharType="separate"/>
            </w:r>
            <w:r w:rsidR="005E5CD6">
              <w:rPr>
                <w:noProof/>
                <w:webHidden/>
              </w:rPr>
              <w:t>16</w:t>
            </w:r>
            <w:r>
              <w:rPr>
                <w:noProof/>
                <w:webHidden/>
              </w:rPr>
              <w:fldChar w:fldCharType="end"/>
            </w:r>
          </w:hyperlink>
        </w:p>
        <w:p w14:paraId="6B35B18E" w14:textId="449FAE70" w:rsidR="00415309" w:rsidRDefault="00415309">
          <w:pPr>
            <w:pStyle w:val="Spistreci2"/>
            <w:rPr>
              <w:rFonts w:asciiTheme="minorHAnsi" w:eastAsiaTheme="minorEastAsia" w:hAnsiTheme="minorHAnsi" w:cstheme="minorBidi"/>
              <w:bCs w:val="0"/>
              <w:noProof/>
              <w:kern w:val="2"/>
              <w14:ligatures w14:val="standardContextual"/>
            </w:rPr>
          </w:pPr>
          <w:hyperlink w:anchor="_Toc221100602" w:history="1">
            <w:r w:rsidRPr="00BE3613">
              <w:rPr>
                <w:rStyle w:val="Hipercze"/>
                <w:noProof/>
              </w:rPr>
              <w:t>5.2.</w:t>
            </w:r>
            <w:r>
              <w:rPr>
                <w:rFonts w:asciiTheme="minorHAnsi" w:eastAsiaTheme="minorEastAsia" w:hAnsiTheme="minorHAnsi" w:cstheme="minorBidi"/>
                <w:bCs w:val="0"/>
                <w:noProof/>
                <w:kern w:val="2"/>
                <w14:ligatures w14:val="standardContextual"/>
              </w:rPr>
              <w:tab/>
            </w:r>
            <w:r w:rsidRPr="00BE3613">
              <w:rPr>
                <w:rStyle w:val="Hipercze"/>
                <w:noProof/>
              </w:rPr>
              <w:t>Instalacje elektryczne, wykonanie i montaż urządzeń</w:t>
            </w:r>
            <w:r>
              <w:rPr>
                <w:noProof/>
                <w:webHidden/>
              </w:rPr>
              <w:tab/>
            </w:r>
            <w:r>
              <w:rPr>
                <w:noProof/>
                <w:webHidden/>
              </w:rPr>
              <w:fldChar w:fldCharType="begin"/>
            </w:r>
            <w:r>
              <w:rPr>
                <w:noProof/>
                <w:webHidden/>
              </w:rPr>
              <w:instrText xml:space="preserve"> PAGEREF _Toc221100602 \h </w:instrText>
            </w:r>
            <w:r>
              <w:rPr>
                <w:noProof/>
                <w:webHidden/>
              </w:rPr>
            </w:r>
            <w:r>
              <w:rPr>
                <w:noProof/>
                <w:webHidden/>
              </w:rPr>
              <w:fldChar w:fldCharType="separate"/>
            </w:r>
            <w:r w:rsidR="005E5CD6">
              <w:rPr>
                <w:noProof/>
                <w:webHidden/>
              </w:rPr>
              <w:t>17</w:t>
            </w:r>
            <w:r>
              <w:rPr>
                <w:noProof/>
                <w:webHidden/>
              </w:rPr>
              <w:fldChar w:fldCharType="end"/>
            </w:r>
          </w:hyperlink>
        </w:p>
        <w:p w14:paraId="05E98CA0" w14:textId="7178E834"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3" w:history="1">
            <w:r w:rsidRPr="00BE3613">
              <w:rPr>
                <w:rStyle w:val="Hipercze"/>
                <w:noProof/>
              </w:rPr>
              <w:t>5.2.1.</w:t>
            </w:r>
            <w:r>
              <w:rPr>
                <w:rFonts w:asciiTheme="minorHAnsi" w:eastAsiaTheme="minorEastAsia" w:hAnsiTheme="minorHAnsi" w:cstheme="minorBidi"/>
                <w:noProof/>
                <w:kern w:val="2"/>
                <w14:ligatures w14:val="standardContextual"/>
              </w:rPr>
              <w:tab/>
            </w:r>
            <w:r w:rsidRPr="00BE3613">
              <w:rPr>
                <w:rStyle w:val="Hipercze"/>
                <w:noProof/>
              </w:rPr>
              <w:t>Budowa linii WLZ.</w:t>
            </w:r>
            <w:r>
              <w:rPr>
                <w:noProof/>
                <w:webHidden/>
              </w:rPr>
              <w:tab/>
            </w:r>
            <w:r>
              <w:rPr>
                <w:noProof/>
                <w:webHidden/>
              </w:rPr>
              <w:fldChar w:fldCharType="begin"/>
            </w:r>
            <w:r>
              <w:rPr>
                <w:noProof/>
                <w:webHidden/>
              </w:rPr>
              <w:instrText xml:space="preserve"> PAGEREF _Toc221100603 \h </w:instrText>
            </w:r>
            <w:r>
              <w:rPr>
                <w:noProof/>
                <w:webHidden/>
              </w:rPr>
            </w:r>
            <w:r>
              <w:rPr>
                <w:noProof/>
                <w:webHidden/>
              </w:rPr>
              <w:fldChar w:fldCharType="separate"/>
            </w:r>
            <w:r w:rsidR="005E5CD6">
              <w:rPr>
                <w:noProof/>
                <w:webHidden/>
              </w:rPr>
              <w:t>17</w:t>
            </w:r>
            <w:r>
              <w:rPr>
                <w:noProof/>
                <w:webHidden/>
              </w:rPr>
              <w:fldChar w:fldCharType="end"/>
            </w:r>
          </w:hyperlink>
        </w:p>
        <w:p w14:paraId="6BC4894C" w14:textId="7A5278E9"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4" w:history="1">
            <w:r w:rsidRPr="00BE3613">
              <w:rPr>
                <w:rStyle w:val="Hipercze"/>
                <w:noProof/>
              </w:rPr>
              <w:t>5.2.2.</w:t>
            </w:r>
            <w:r>
              <w:rPr>
                <w:rFonts w:asciiTheme="minorHAnsi" w:eastAsiaTheme="minorEastAsia" w:hAnsiTheme="minorHAnsi" w:cstheme="minorBidi"/>
                <w:noProof/>
                <w:kern w:val="2"/>
                <w14:ligatures w14:val="standardContextual"/>
              </w:rPr>
              <w:tab/>
            </w:r>
            <w:r w:rsidRPr="00BE3613">
              <w:rPr>
                <w:rStyle w:val="Hipercze"/>
                <w:noProof/>
              </w:rPr>
              <w:t>Budowa tablic elektrycznych</w:t>
            </w:r>
            <w:r>
              <w:rPr>
                <w:noProof/>
                <w:webHidden/>
              </w:rPr>
              <w:tab/>
            </w:r>
            <w:r>
              <w:rPr>
                <w:noProof/>
                <w:webHidden/>
              </w:rPr>
              <w:fldChar w:fldCharType="begin"/>
            </w:r>
            <w:r>
              <w:rPr>
                <w:noProof/>
                <w:webHidden/>
              </w:rPr>
              <w:instrText xml:space="preserve"> PAGEREF _Toc221100604 \h </w:instrText>
            </w:r>
            <w:r>
              <w:rPr>
                <w:noProof/>
                <w:webHidden/>
              </w:rPr>
            </w:r>
            <w:r>
              <w:rPr>
                <w:noProof/>
                <w:webHidden/>
              </w:rPr>
              <w:fldChar w:fldCharType="separate"/>
            </w:r>
            <w:r w:rsidR="005E5CD6">
              <w:rPr>
                <w:noProof/>
                <w:webHidden/>
              </w:rPr>
              <w:t>17</w:t>
            </w:r>
            <w:r>
              <w:rPr>
                <w:noProof/>
                <w:webHidden/>
              </w:rPr>
              <w:fldChar w:fldCharType="end"/>
            </w:r>
          </w:hyperlink>
        </w:p>
        <w:p w14:paraId="6DD42B22" w14:textId="0AA45372"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5" w:history="1">
            <w:r w:rsidRPr="00BE3613">
              <w:rPr>
                <w:rStyle w:val="Hipercze"/>
                <w:noProof/>
              </w:rPr>
              <w:t>5.2.3.</w:t>
            </w:r>
            <w:r>
              <w:rPr>
                <w:rFonts w:asciiTheme="minorHAnsi" w:eastAsiaTheme="minorEastAsia" w:hAnsiTheme="minorHAnsi" w:cstheme="minorBidi"/>
                <w:noProof/>
                <w:kern w:val="2"/>
                <w14:ligatures w14:val="standardContextual"/>
              </w:rPr>
              <w:tab/>
            </w:r>
            <w:r w:rsidRPr="00BE3613">
              <w:rPr>
                <w:rStyle w:val="Hipercze"/>
                <w:noProof/>
              </w:rPr>
              <w:t>Zasady budowy instalacji elektrycznych</w:t>
            </w:r>
            <w:r>
              <w:rPr>
                <w:noProof/>
                <w:webHidden/>
              </w:rPr>
              <w:tab/>
            </w:r>
            <w:r>
              <w:rPr>
                <w:noProof/>
                <w:webHidden/>
              </w:rPr>
              <w:fldChar w:fldCharType="begin"/>
            </w:r>
            <w:r>
              <w:rPr>
                <w:noProof/>
                <w:webHidden/>
              </w:rPr>
              <w:instrText xml:space="preserve"> PAGEREF _Toc221100605 \h </w:instrText>
            </w:r>
            <w:r>
              <w:rPr>
                <w:noProof/>
                <w:webHidden/>
              </w:rPr>
            </w:r>
            <w:r>
              <w:rPr>
                <w:noProof/>
                <w:webHidden/>
              </w:rPr>
              <w:fldChar w:fldCharType="separate"/>
            </w:r>
            <w:r w:rsidR="005E5CD6">
              <w:rPr>
                <w:noProof/>
                <w:webHidden/>
              </w:rPr>
              <w:t>17</w:t>
            </w:r>
            <w:r>
              <w:rPr>
                <w:noProof/>
                <w:webHidden/>
              </w:rPr>
              <w:fldChar w:fldCharType="end"/>
            </w:r>
          </w:hyperlink>
        </w:p>
        <w:p w14:paraId="7F87A15F" w14:textId="7B69DF1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6" w:history="1">
            <w:r w:rsidRPr="00BE3613">
              <w:rPr>
                <w:rStyle w:val="Hipercze"/>
                <w:noProof/>
              </w:rPr>
              <w:t>5.2.4.</w:t>
            </w:r>
            <w:r>
              <w:rPr>
                <w:rFonts w:asciiTheme="minorHAnsi" w:eastAsiaTheme="minorEastAsia" w:hAnsiTheme="minorHAnsi" w:cstheme="minorBidi"/>
                <w:noProof/>
                <w:kern w:val="2"/>
                <w14:ligatures w14:val="standardContextual"/>
              </w:rPr>
              <w:tab/>
            </w:r>
            <w:r w:rsidRPr="00BE3613">
              <w:rPr>
                <w:rStyle w:val="Hipercze"/>
                <w:noProof/>
              </w:rPr>
              <w:t>Instalacja oświetleniowa</w:t>
            </w:r>
            <w:r>
              <w:rPr>
                <w:noProof/>
                <w:webHidden/>
              </w:rPr>
              <w:tab/>
            </w:r>
            <w:r>
              <w:rPr>
                <w:noProof/>
                <w:webHidden/>
              </w:rPr>
              <w:fldChar w:fldCharType="begin"/>
            </w:r>
            <w:r>
              <w:rPr>
                <w:noProof/>
                <w:webHidden/>
              </w:rPr>
              <w:instrText xml:space="preserve"> PAGEREF _Toc221100606 \h </w:instrText>
            </w:r>
            <w:r>
              <w:rPr>
                <w:noProof/>
                <w:webHidden/>
              </w:rPr>
            </w:r>
            <w:r>
              <w:rPr>
                <w:noProof/>
                <w:webHidden/>
              </w:rPr>
              <w:fldChar w:fldCharType="separate"/>
            </w:r>
            <w:r w:rsidR="005E5CD6">
              <w:rPr>
                <w:noProof/>
                <w:webHidden/>
              </w:rPr>
              <w:t>17</w:t>
            </w:r>
            <w:r>
              <w:rPr>
                <w:noProof/>
                <w:webHidden/>
              </w:rPr>
              <w:fldChar w:fldCharType="end"/>
            </w:r>
          </w:hyperlink>
        </w:p>
        <w:p w14:paraId="1146BA9E" w14:textId="3708D4CE"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7" w:history="1">
            <w:r w:rsidRPr="00BE3613">
              <w:rPr>
                <w:rStyle w:val="Hipercze"/>
                <w:noProof/>
              </w:rPr>
              <w:t>5.2.5.</w:t>
            </w:r>
            <w:r>
              <w:rPr>
                <w:rFonts w:asciiTheme="minorHAnsi" w:eastAsiaTheme="minorEastAsia" w:hAnsiTheme="minorHAnsi" w:cstheme="minorBidi"/>
                <w:noProof/>
                <w:kern w:val="2"/>
                <w14:ligatures w14:val="standardContextual"/>
              </w:rPr>
              <w:tab/>
            </w:r>
            <w:r w:rsidRPr="00BE3613">
              <w:rPr>
                <w:rStyle w:val="Hipercze"/>
                <w:noProof/>
              </w:rPr>
              <w:t>Instalacja elektryczne zasilające pompy ciepła</w:t>
            </w:r>
            <w:r>
              <w:rPr>
                <w:noProof/>
                <w:webHidden/>
              </w:rPr>
              <w:tab/>
            </w:r>
            <w:r>
              <w:rPr>
                <w:noProof/>
                <w:webHidden/>
              </w:rPr>
              <w:fldChar w:fldCharType="begin"/>
            </w:r>
            <w:r>
              <w:rPr>
                <w:noProof/>
                <w:webHidden/>
              </w:rPr>
              <w:instrText xml:space="preserve"> PAGEREF _Toc221100607 \h </w:instrText>
            </w:r>
            <w:r>
              <w:rPr>
                <w:noProof/>
                <w:webHidden/>
              </w:rPr>
            </w:r>
            <w:r>
              <w:rPr>
                <w:noProof/>
                <w:webHidden/>
              </w:rPr>
              <w:fldChar w:fldCharType="separate"/>
            </w:r>
            <w:r w:rsidR="005E5CD6">
              <w:rPr>
                <w:noProof/>
                <w:webHidden/>
              </w:rPr>
              <w:t>17</w:t>
            </w:r>
            <w:r>
              <w:rPr>
                <w:noProof/>
                <w:webHidden/>
              </w:rPr>
              <w:fldChar w:fldCharType="end"/>
            </w:r>
          </w:hyperlink>
        </w:p>
        <w:p w14:paraId="6171F1AC" w14:textId="5DA5AC3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8" w:history="1">
            <w:r w:rsidRPr="00BE3613">
              <w:rPr>
                <w:rStyle w:val="Hipercze"/>
                <w:noProof/>
              </w:rPr>
              <w:t>5.2.6.</w:t>
            </w:r>
            <w:r>
              <w:rPr>
                <w:rFonts w:asciiTheme="minorHAnsi" w:eastAsiaTheme="minorEastAsia" w:hAnsiTheme="minorHAnsi" w:cstheme="minorBidi"/>
                <w:noProof/>
                <w:kern w:val="2"/>
                <w14:ligatures w14:val="standardContextual"/>
              </w:rPr>
              <w:tab/>
            </w:r>
            <w:r w:rsidRPr="00BE3613">
              <w:rPr>
                <w:rStyle w:val="Hipercze"/>
                <w:noProof/>
              </w:rPr>
              <w:t>Instalacja ochrony p.poż</w:t>
            </w:r>
            <w:r>
              <w:rPr>
                <w:noProof/>
                <w:webHidden/>
              </w:rPr>
              <w:tab/>
            </w:r>
            <w:r>
              <w:rPr>
                <w:noProof/>
                <w:webHidden/>
              </w:rPr>
              <w:fldChar w:fldCharType="begin"/>
            </w:r>
            <w:r>
              <w:rPr>
                <w:noProof/>
                <w:webHidden/>
              </w:rPr>
              <w:instrText xml:space="preserve"> PAGEREF _Toc221100608 \h </w:instrText>
            </w:r>
            <w:r>
              <w:rPr>
                <w:noProof/>
                <w:webHidden/>
              </w:rPr>
            </w:r>
            <w:r>
              <w:rPr>
                <w:noProof/>
                <w:webHidden/>
              </w:rPr>
              <w:fldChar w:fldCharType="separate"/>
            </w:r>
            <w:r w:rsidR="005E5CD6">
              <w:rPr>
                <w:noProof/>
                <w:webHidden/>
              </w:rPr>
              <w:t>17</w:t>
            </w:r>
            <w:r>
              <w:rPr>
                <w:noProof/>
                <w:webHidden/>
              </w:rPr>
              <w:fldChar w:fldCharType="end"/>
            </w:r>
          </w:hyperlink>
        </w:p>
        <w:p w14:paraId="6B514F1D" w14:textId="29870058"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09" w:history="1">
            <w:r w:rsidRPr="00BE3613">
              <w:rPr>
                <w:rStyle w:val="Hipercze"/>
                <w:noProof/>
              </w:rPr>
              <w:t>5.2.7.</w:t>
            </w:r>
            <w:r>
              <w:rPr>
                <w:rFonts w:asciiTheme="minorHAnsi" w:eastAsiaTheme="minorEastAsia" w:hAnsiTheme="minorHAnsi" w:cstheme="minorBidi"/>
                <w:noProof/>
                <w:kern w:val="2"/>
                <w14:ligatures w14:val="standardContextual"/>
              </w:rPr>
              <w:tab/>
            </w:r>
            <w:r w:rsidRPr="00BE3613">
              <w:rPr>
                <w:rStyle w:val="Hipercze"/>
                <w:noProof/>
              </w:rPr>
              <w:t>Instalacja miejscowych połączeń wyrównawczych</w:t>
            </w:r>
            <w:r>
              <w:rPr>
                <w:noProof/>
                <w:webHidden/>
              </w:rPr>
              <w:tab/>
            </w:r>
            <w:r>
              <w:rPr>
                <w:noProof/>
                <w:webHidden/>
              </w:rPr>
              <w:fldChar w:fldCharType="begin"/>
            </w:r>
            <w:r>
              <w:rPr>
                <w:noProof/>
                <w:webHidden/>
              </w:rPr>
              <w:instrText xml:space="preserve"> PAGEREF _Toc221100609 \h </w:instrText>
            </w:r>
            <w:r>
              <w:rPr>
                <w:noProof/>
                <w:webHidden/>
              </w:rPr>
            </w:r>
            <w:r>
              <w:rPr>
                <w:noProof/>
                <w:webHidden/>
              </w:rPr>
              <w:fldChar w:fldCharType="separate"/>
            </w:r>
            <w:r w:rsidR="005E5CD6">
              <w:rPr>
                <w:noProof/>
                <w:webHidden/>
              </w:rPr>
              <w:t>18</w:t>
            </w:r>
            <w:r>
              <w:rPr>
                <w:noProof/>
                <w:webHidden/>
              </w:rPr>
              <w:fldChar w:fldCharType="end"/>
            </w:r>
          </w:hyperlink>
        </w:p>
        <w:p w14:paraId="29550080" w14:textId="15F64762"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10" w:history="1">
            <w:r w:rsidRPr="00BE3613">
              <w:rPr>
                <w:rStyle w:val="Hipercze"/>
                <w:noProof/>
              </w:rPr>
              <w:t>5.2.8.</w:t>
            </w:r>
            <w:r>
              <w:rPr>
                <w:rFonts w:asciiTheme="minorHAnsi" w:eastAsiaTheme="minorEastAsia" w:hAnsiTheme="minorHAnsi" w:cstheme="minorBidi"/>
                <w:noProof/>
                <w:kern w:val="2"/>
                <w14:ligatures w14:val="standardContextual"/>
              </w:rPr>
              <w:tab/>
            </w:r>
            <w:r w:rsidRPr="00BE3613">
              <w:rPr>
                <w:rStyle w:val="Hipercze"/>
                <w:noProof/>
              </w:rPr>
              <w:t>Instalacja uziemień wyrównawczych</w:t>
            </w:r>
            <w:r>
              <w:rPr>
                <w:noProof/>
                <w:webHidden/>
              </w:rPr>
              <w:tab/>
            </w:r>
            <w:r>
              <w:rPr>
                <w:noProof/>
                <w:webHidden/>
              </w:rPr>
              <w:fldChar w:fldCharType="begin"/>
            </w:r>
            <w:r>
              <w:rPr>
                <w:noProof/>
                <w:webHidden/>
              </w:rPr>
              <w:instrText xml:space="preserve"> PAGEREF _Toc221100610 \h </w:instrText>
            </w:r>
            <w:r>
              <w:rPr>
                <w:noProof/>
                <w:webHidden/>
              </w:rPr>
            </w:r>
            <w:r>
              <w:rPr>
                <w:noProof/>
                <w:webHidden/>
              </w:rPr>
              <w:fldChar w:fldCharType="separate"/>
            </w:r>
            <w:r w:rsidR="005E5CD6">
              <w:rPr>
                <w:noProof/>
                <w:webHidden/>
              </w:rPr>
              <w:t>18</w:t>
            </w:r>
            <w:r>
              <w:rPr>
                <w:noProof/>
                <w:webHidden/>
              </w:rPr>
              <w:fldChar w:fldCharType="end"/>
            </w:r>
          </w:hyperlink>
        </w:p>
        <w:p w14:paraId="3D00F6CE" w14:textId="11A5429A"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11" w:history="1">
            <w:r w:rsidRPr="00BE3613">
              <w:rPr>
                <w:rStyle w:val="Hipercze"/>
                <w:noProof/>
              </w:rPr>
              <w:t>5.2.9.</w:t>
            </w:r>
            <w:r>
              <w:rPr>
                <w:rFonts w:asciiTheme="minorHAnsi" w:eastAsiaTheme="minorEastAsia" w:hAnsiTheme="minorHAnsi" w:cstheme="minorBidi"/>
                <w:noProof/>
                <w:kern w:val="2"/>
                <w14:ligatures w14:val="standardContextual"/>
              </w:rPr>
              <w:tab/>
            </w:r>
            <w:r w:rsidRPr="00BE3613">
              <w:rPr>
                <w:rStyle w:val="Hipercze"/>
                <w:noProof/>
              </w:rPr>
              <w:t>Instalacja odgromowa</w:t>
            </w:r>
            <w:r>
              <w:rPr>
                <w:noProof/>
                <w:webHidden/>
              </w:rPr>
              <w:tab/>
            </w:r>
            <w:r>
              <w:rPr>
                <w:noProof/>
                <w:webHidden/>
              </w:rPr>
              <w:fldChar w:fldCharType="begin"/>
            </w:r>
            <w:r>
              <w:rPr>
                <w:noProof/>
                <w:webHidden/>
              </w:rPr>
              <w:instrText xml:space="preserve"> PAGEREF _Toc221100611 \h </w:instrText>
            </w:r>
            <w:r>
              <w:rPr>
                <w:noProof/>
                <w:webHidden/>
              </w:rPr>
            </w:r>
            <w:r>
              <w:rPr>
                <w:noProof/>
                <w:webHidden/>
              </w:rPr>
              <w:fldChar w:fldCharType="separate"/>
            </w:r>
            <w:r w:rsidR="005E5CD6">
              <w:rPr>
                <w:noProof/>
                <w:webHidden/>
              </w:rPr>
              <w:t>18</w:t>
            </w:r>
            <w:r>
              <w:rPr>
                <w:noProof/>
                <w:webHidden/>
              </w:rPr>
              <w:fldChar w:fldCharType="end"/>
            </w:r>
          </w:hyperlink>
        </w:p>
        <w:p w14:paraId="6909218A" w14:textId="5FFECAF7" w:rsidR="00415309" w:rsidRDefault="00415309">
          <w:pPr>
            <w:pStyle w:val="Spistreci2"/>
            <w:rPr>
              <w:rFonts w:asciiTheme="minorHAnsi" w:eastAsiaTheme="minorEastAsia" w:hAnsiTheme="minorHAnsi" w:cstheme="minorBidi"/>
              <w:bCs w:val="0"/>
              <w:noProof/>
              <w:kern w:val="2"/>
              <w14:ligatures w14:val="standardContextual"/>
            </w:rPr>
          </w:pPr>
          <w:hyperlink w:anchor="_Toc221100612" w:history="1">
            <w:r w:rsidRPr="00BE3613">
              <w:rPr>
                <w:rStyle w:val="Hipercze"/>
                <w:rFonts w:eastAsia="Lucida Sans Unicode"/>
                <w:b/>
                <w:noProof/>
                <w:lang w:eastAsia="ar-SA" w:bidi="x-none"/>
              </w:rPr>
              <w:t>5.2.</w:t>
            </w:r>
            <w:r>
              <w:rPr>
                <w:noProof/>
                <w:webHidden/>
              </w:rPr>
              <w:tab/>
            </w:r>
            <w:r>
              <w:rPr>
                <w:noProof/>
                <w:webHidden/>
              </w:rPr>
              <w:fldChar w:fldCharType="begin"/>
            </w:r>
            <w:r>
              <w:rPr>
                <w:noProof/>
                <w:webHidden/>
              </w:rPr>
              <w:instrText xml:space="preserve"> PAGEREF _Toc221100612 \h </w:instrText>
            </w:r>
            <w:r>
              <w:rPr>
                <w:noProof/>
                <w:webHidden/>
              </w:rPr>
            </w:r>
            <w:r>
              <w:rPr>
                <w:noProof/>
                <w:webHidden/>
              </w:rPr>
              <w:fldChar w:fldCharType="separate"/>
            </w:r>
            <w:r w:rsidR="005E5CD6">
              <w:rPr>
                <w:noProof/>
                <w:webHidden/>
              </w:rPr>
              <w:t>18</w:t>
            </w:r>
            <w:r>
              <w:rPr>
                <w:noProof/>
                <w:webHidden/>
              </w:rPr>
              <w:fldChar w:fldCharType="end"/>
            </w:r>
          </w:hyperlink>
        </w:p>
        <w:p w14:paraId="1E5889C5" w14:textId="180DBE3C"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22" w:history="1">
            <w:r w:rsidRPr="00BE3613">
              <w:rPr>
                <w:rStyle w:val="Hipercze"/>
                <w:noProof/>
              </w:rPr>
              <w:t>5.2.10.</w:t>
            </w:r>
            <w:r>
              <w:rPr>
                <w:rFonts w:asciiTheme="minorHAnsi" w:eastAsiaTheme="minorEastAsia" w:hAnsiTheme="minorHAnsi" w:cstheme="minorBidi"/>
                <w:noProof/>
                <w:kern w:val="2"/>
                <w14:ligatures w14:val="standardContextual"/>
              </w:rPr>
              <w:tab/>
            </w:r>
            <w:r w:rsidRPr="00BE3613">
              <w:rPr>
                <w:rStyle w:val="Hipercze"/>
                <w:noProof/>
              </w:rPr>
              <w:t>Instalacja fotowoltaiczna</w:t>
            </w:r>
            <w:r>
              <w:rPr>
                <w:noProof/>
                <w:webHidden/>
              </w:rPr>
              <w:tab/>
            </w:r>
            <w:r>
              <w:rPr>
                <w:noProof/>
                <w:webHidden/>
              </w:rPr>
              <w:fldChar w:fldCharType="begin"/>
            </w:r>
            <w:r>
              <w:rPr>
                <w:noProof/>
                <w:webHidden/>
              </w:rPr>
              <w:instrText xml:space="preserve"> PAGEREF _Toc221100622 \h </w:instrText>
            </w:r>
            <w:r>
              <w:rPr>
                <w:noProof/>
                <w:webHidden/>
              </w:rPr>
            </w:r>
            <w:r>
              <w:rPr>
                <w:noProof/>
                <w:webHidden/>
              </w:rPr>
              <w:fldChar w:fldCharType="separate"/>
            </w:r>
            <w:r w:rsidR="005E5CD6">
              <w:rPr>
                <w:noProof/>
                <w:webHidden/>
              </w:rPr>
              <w:t>18</w:t>
            </w:r>
            <w:r>
              <w:rPr>
                <w:noProof/>
                <w:webHidden/>
              </w:rPr>
              <w:fldChar w:fldCharType="end"/>
            </w:r>
          </w:hyperlink>
        </w:p>
        <w:p w14:paraId="45AA0DDA" w14:textId="73C1F070"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623" w:history="1">
            <w:r w:rsidRPr="00BE3613">
              <w:rPr>
                <w:rStyle w:val="Hipercze"/>
                <w:noProof/>
              </w:rPr>
              <w:t>6.</w:t>
            </w:r>
            <w:r>
              <w:rPr>
                <w:rFonts w:asciiTheme="minorHAnsi" w:eastAsiaTheme="minorEastAsia" w:hAnsiTheme="minorHAnsi" w:cstheme="minorBidi"/>
                <w:b w:val="0"/>
                <w:bCs w:val="0"/>
                <w:noProof/>
                <w:kern w:val="2"/>
                <w:szCs w:val="22"/>
                <w14:ligatures w14:val="standardContextual"/>
              </w:rPr>
              <w:tab/>
            </w:r>
            <w:r w:rsidRPr="00BE3613">
              <w:rPr>
                <w:rStyle w:val="Hipercze"/>
                <w:noProof/>
              </w:rPr>
              <w:t>Kontrola, badania oraz odbiór robót</w:t>
            </w:r>
            <w:r>
              <w:rPr>
                <w:noProof/>
                <w:webHidden/>
              </w:rPr>
              <w:tab/>
            </w:r>
            <w:r>
              <w:rPr>
                <w:noProof/>
                <w:webHidden/>
              </w:rPr>
              <w:fldChar w:fldCharType="begin"/>
            </w:r>
            <w:r>
              <w:rPr>
                <w:noProof/>
                <w:webHidden/>
              </w:rPr>
              <w:instrText xml:space="preserve"> PAGEREF _Toc221100623 \h </w:instrText>
            </w:r>
            <w:r>
              <w:rPr>
                <w:noProof/>
                <w:webHidden/>
              </w:rPr>
            </w:r>
            <w:r>
              <w:rPr>
                <w:noProof/>
                <w:webHidden/>
              </w:rPr>
              <w:fldChar w:fldCharType="separate"/>
            </w:r>
            <w:r w:rsidR="005E5CD6">
              <w:rPr>
                <w:noProof/>
                <w:webHidden/>
              </w:rPr>
              <w:t>19</w:t>
            </w:r>
            <w:r>
              <w:rPr>
                <w:noProof/>
                <w:webHidden/>
              </w:rPr>
              <w:fldChar w:fldCharType="end"/>
            </w:r>
          </w:hyperlink>
        </w:p>
        <w:p w14:paraId="27E24262" w14:textId="7DD92607" w:rsidR="00415309" w:rsidRDefault="00415309">
          <w:pPr>
            <w:pStyle w:val="Spistreci2"/>
            <w:rPr>
              <w:rFonts w:asciiTheme="minorHAnsi" w:eastAsiaTheme="minorEastAsia" w:hAnsiTheme="minorHAnsi" w:cstheme="minorBidi"/>
              <w:bCs w:val="0"/>
              <w:noProof/>
              <w:kern w:val="2"/>
              <w14:ligatures w14:val="standardContextual"/>
            </w:rPr>
          </w:pPr>
          <w:hyperlink w:anchor="_Toc221100624" w:history="1">
            <w:r w:rsidRPr="00BE3613">
              <w:rPr>
                <w:rStyle w:val="Hipercze"/>
                <w:noProof/>
              </w:rPr>
              <w:t>6.1.</w:t>
            </w:r>
            <w:r>
              <w:rPr>
                <w:rFonts w:asciiTheme="minorHAnsi" w:eastAsiaTheme="minorEastAsia" w:hAnsiTheme="minorHAnsi" w:cstheme="minorBidi"/>
                <w:bCs w:val="0"/>
                <w:noProof/>
                <w:kern w:val="2"/>
                <w14:ligatures w14:val="standardContextual"/>
              </w:rPr>
              <w:tab/>
            </w:r>
            <w:r w:rsidRPr="00BE3613">
              <w:rPr>
                <w:rStyle w:val="Hipercze"/>
                <w:noProof/>
              </w:rPr>
              <w:t>Rozdzielnice elektryczne</w:t>
            </w:r>
            <w:r>
              <w:rPr>
                <w:noProof/>
                <w:webHidden/>
              </w:rPr>
              <w:tab/>
            </w:r>
            <w:r>
              <w:rPr>
                <w:noProof/>
                <w:webHidden/>
              </w:rPr>
              <w:fldChar w:fldCharType="begin"/>
            </w:r>
            <w:r>
              <w:rPr>
                <w:noProof/>
                <w:webHidden/>
              </w:rPr>
              <w:instrText xml:space="preserve"> PAGEREF _Toc221100624 \h </w:instrText>
            </w:r>
            <w:r>
              <w:rPr>
                <w:noProof/>
                <w:webHidden/>
              </w:rPr>
            </w:r>
            <w:r>
              <w:rPr>
                <w:noProof/>
                <w:webHidden/>
              </w:rPr>
              <w:fldChar w:fldCharType="separate"/>
            </w:r>
            <w:r w:rsidR="005E5CD6">
              <w:rPr>
                <w:noProof/>
                <w:webHidden/>
              </w:rPr>
              <w:t>19</w:t>
            </w:r>
            <w:r>
              <w:rPr>
                <w:noProof/>
                <w:webHidden/>
              </w:rPr>
              <w:fldChar w:fldCharType="end"/>
            </w:r>
          </w:hyperlink>
        </w:p>
        <w:p w14:paraId="2E196971" w14:textId="005C1A58" w:rsidR="00415309" w:rsidRDefault="00415309">
          <w:pPr>
            <w:pStyle w:val="Spistreci2"/>
            <w:rPr>
              <w:rFonts w:asciiTheme="minorHAnsi" w:eastAsiaTheme="minorEastAsia" w:hAnsiTheme="minorHAnsi" w:cstheme="minorBidi"/>
              <w:bCs w:val="0"/>
              <w:noProof/>
              <w:kern w:val="2"/>
              <w14:ligatures w14:val="standardContextual"/>
            </w:rPr>
          </w:pPr>
          <w:hyperlink w:anchor="_Toc221100625" w:history="1">
            <w:r w:rsidRPr="00BE3613">
              <w:rPr>
                <w:rStyle w:val="Hipercze"/>
                <w:noProof/>
              </w:rPr>
              <w:t>6.2.</w:t>
            </w:r>
            <w:r>
              <w:rPr>
                <w:rFonts w:asciiTheme="minorHAnsi" w:eastAsiaTheme="minorEastAsia" w:hAnsiTheme="minorHAnsi" w:cstheme="minorBidi"/>
                <w:bCs w:val="0"/>
                <w:noProof/>
                <w:kern w:val="2"/>
                <w14:ligatures w14:val="standardContextual"/>
              </w:rPr>
              <w:tab/>
            </w:r>
            <w:r w:rsidRPr="00BE3613">
              <w:rPr>
                <w:rStyle w:val="Hipercze"/>
                <w:noProof/>
              </w:rPr>
              <w:t>Trasowanie kucie bruzd i przebić</w:t>
            </w:r>
            <w:r>
              <w:rPr>
                <w:noProof/>
                <w:webHidden/>
              </w:rPr>
              <w:tab/>
            </w:r>
            <w:r>
              <w:rPr>
                <w:noProof/>
                <w:webHidden/>
              </w:rPr>
              <w:fldChar w:fldCharType="begin"/>
            </w:r>
            <w:r>
              <w:rPr>
                <w:noProof/>
                <w:webHidden/>
              </w:rPr>
              <w:instrText xml:space="preserve"> PAGEREF _Toc221100625 \h </w:instrText>
            </w:r>
            <w:r>
              <w:rPr>
                <w:noProof/>
                <w:webHidden/>
              </w:rPr>
            </w:r>
            <w:r>
              <w:rPr>
                <w:noProof/>
                <w:webHidden/>
              </w:rPr>
              <w:fldChar w:fldCharType="separate"/>
            </w:r>
            <w:r w:rsidR="005E5CD6">
              <w:rPr>
                <w:noProof/>
                <w:webHidden/>
              </w:rPr>
              <w:t>19</w:t>
            </w:r>
            <w:r>
              <w:rPr>
                <w:noProof/>
                <w:webHidden/>
              </w:rPr>
              <w:fldChar w:fldCharType="end"/>
            </w:r>
          </w:hyperlink>
        </w:p>
        <w:p w14:paraId="1FEEE49A" w14:textId="77F37102" w:rsidR="00415309" w:rsidRDefault="00415309">
          <w:pPr>
            <w:pStyle w:val="Spistreci2"/>
            <w:rPr>
              <w:rFonts w:asciiTheme="minorHAnsi" w:eastAsiaTheme="minorEastAsia" w:hAnsiTheme="minorHAnsi" w:cstheme="minorBidi"/>
              <w:bCs w:val="0"/>
              <w:noProof/>
              <w:kern w:val="2"/>
              <w14:ligatures w14:val="standardContextual"/>
            </w:rPr>
          </w:pPr>
          <w:hyperlink w:anchor="_Toc221100626" w:history="1">
            <w:r w:rsidRPr="00BE3613">
              <w:rPr>
                <w:rStyle w:val="Hipercze"/>
                <w:noProof/>
              </w:rPr>
              <w:t>6.3.</w:t>
            </w:r>
            <w:r>
              <w:rPr>
                <w:rFonts w:asciiTheme="minorHAnsi" w:eastAsiaTheme="minorEastAsia" w:hAnsiTheme="minorHAnsi" w:cstheme="minorBidi"/>
                <w:bCs w:val="0"/>
                <w:noProof/>
                <w:kern w:val="2"/>
                <w14:ligatures w14:val="standardContextual"/>
              </w:rPr>
              <w:tab/>
            </w:r>
            <w:r w:rsidRPr="00BE3613">
              <w:rPr>
                <w:rStyle w:val="Hipercze"/>
                <w:noProof/>
              </w:rPr>
              <w:t>Konstrukcje wsporcze i uchwyty</w:t>
            </w:r>
            <w:r>
              <w:rPr>
                <w:noProof/>
                <w:webHidden/>
              </w:rPr>
              <w:tab/>
            </w:r>
            <w:r>
              <w:rPr>
                <w:noProof/>
                <w:webHidden/>
              </w:rPr>
              <w:fldChar w:fldCharType="begin"/>
            </w:r>
            <w:r>
              <w:rPr>
                <w:noProof/>
                <w:webHidden/>
              </w:rPr>
              <w:instrText xml:space="preserve"> PAGEREF _Toc221100626 \h </w:instrText>
            </w:r>
            <w:r>
              <w:rPr>
                <w:noProof/>
                <w:webHidden/>
              </w:rPr>
            </w:r>
            <w:r>
              <w:rPr>
                <w:noProof/>
                <w:webHidden/>
              </w:rPr>
              <w:fldChar w:fldCharType="separate"/>
            </w:r>
            <w:r w:rsidR="005E5CD6">
              <w:rPr>
                <w:noProof/>
                <w:webHidden/>
              </w:rPr>
              <w:t>19</w:t>
            </w:r>
            <w:r>
              <w:rPr>
                <w:noProof/>
                <w:webHidden/>
              </w:rPr>
              <w:fldChar w:fldCharType="end"/>
            </w:r>
          </w:hyperlink>
        </w:p>
        <w:p w14:paraId="2AC4A58A" w14:textId="1E934002" w:rsidR="00415309" w:rsidRDefault="00415309">
          <w:pPr>
            <w:pStyle w:val="Spistreci2"/>
            <w:rPr>
              <w:rFonts w:asciiTheme="minorHAnsi" w:eastAsiaTheme="minorEastAsia" w:hAnsiTheme="minorHAnsi" w:cstheme="minorBidi"/>
              <w:bCs w:val="0"/>
              <w:noProof/>
              <w:kern w:val="2"/>
              <w14:ligatures w14:val="standardContextual"/>
            </w:rPr>
          </w:pPr>
          <w:hyperlink w:anchor="_Toc221100627" w:history="1">
            <w:r w:rsidRPr="00BE3613">
              <w:rPr>
                <w:rStyle w:val="Hipercze"/>
                <w:noProof/>
              </w:rPr>
              <w:t>6.4.</w:t>
            </w:r>
            <w:r>
              <w:rPr>
                <w:rFonts w:asciiTheme="minorHAnsi" w:eastAsiaTheme="minorEastAsia" w:hAnsiTheme="minorHAnsi" w:cstheme="minorBidi"/>
                <w:bCs w:val="0"/>
                <w:noProof/>
                <w:kern w:val="2"/>
                <w14:ligatures w14:val="standardContextual"/>
              </w:rPr>
              <w:tab/>
            </w:r>
            <w:r w:rsidRPr="00BE3613">
              <w:rPr>
                <w:rStyle w:val="Hipercze"/>
                <w:noProof/>
              </w:rPr>
              <w:t>Układanie rur i osadzanie puszek</w:t>
            </w:r>
            <w:r>
              <w:rPr>
                <w:noProof/>
                <w:webHidden/>
              </w:rPr>
              <w:tab/>
            </w:r>
            <w:r>
              <w:rPr>
                <w:noProof/>
                <w:webHidden/>
              </w:rPr>
              <w:fldChar w:fldCharType="begin"/>
            </w:r>
            <w:r>
              <w:rPr>
                <w:noProof/>
                <w:webHidden/>
              </w:rPr>
              <w:instrText xml:space="preserve"> PAGEREF _Toc221100627 \h </w:instrText>
            </w:r>
            <w:r>
              <w:rPr>
                <w:noProof/>
                <w:webHidden/>
              </w:rPr>
            </w:r>
            <w:r>
              <w:rPr>
                <w:noProof/>
                <w:webHidden/>
              </w:rPr>
              <w:fldChar w:fldCharType="separate"/>
            </w:r>
            <w:r w:rsidR="005E5CD6">
              <w:rPr>
                <w:noProof/>
                <w:webHidden/>
              </w:rPr>
              <w:t>20</w:t>
            </w:r>
            <w:r>
              <w:rPr>
                <w:noProof/>
                <w:webHidden/>
              </w:rPr>
              <w:fldChar w:fldCharType="end"/>
            </w:r>
          </w:hyperlink>
        </w:p>
        <w:p w14:paraId="550F5E72" w14:textId="56A1E5EE" w:rsidR="00415309" w:rsidRDefault="00415309">
          <w:pPr>
            <w:pStyle w:val="Spistreci2"/>
            <w:rPr>
              <w:rFonts w:asciiTheme="minorHAnsi" w:eastAsiaTheme="minorEastAsia" w:hAnsiTheme="minorHAnsi" w:cstheme="minorBidi"/>
              <w:bCs w:val="0"/>
              <w:noProof/>
              <w:kern w:val="2"/>
              <w14:ligatures w14:val="standardContextual"/>
            </w:rPr>
          </w:pPr>
          <w:hyperlink w:anchor="_Toc221100628" w:history="1">
            <w:r w:rsidRPr="00BE3613">
              <w:rPr>
                <w:rStyle w:val="Hipercze"/>
                <w:noProof/>
              </w:rPr>
              <w:t>6.5.</w:t>
            </w:r>
            <w:r>
              <w:rPr>
                <w:rFonts w:asciiTheme="minorHAnsi" w:eastAsiaTheme="minorEastAsia" w:hAnsiTheme="minorHAnsi" w:cstheme="minorBidi"/>
                <w:bCs w:val="0"/>
                <w:noProof/>
                <w:kern w:val="2"/>
                <w14:ligatures w14:val="standardContextual"/>
              </w:rPr>
              <w:tab/>
            </w:r>
            <w:r w:rsidRPr="00BE3613">
              <w:rPr>
                <w:rStyle w:val="Hipercze"/>
                <w:noProof/>
              </w:rPr>
              <w:t>Oprzewodowanie</w:t>
            </w:r>
            <w:r>
              <w:rPr>
                <w:noProof/>
                <w:webHidden/>
              </w:rPr>
              <w:tab/>
            </w:r>
            <w:r>
              <w:rPr>
                <w:noProof/>
                <w:webHidden/>
              </w:rPr>
              <w:fldChar w:fldCharType="begin"/>
            </w:r>
            <w:r>
              <w:rPr>
                <w:noProof/>
                <w:webHidden/>
              </w:rPr>
              <w:instrText xml:space="preserve"> PAGEREF _Toc221100628 \h </w:instrText>
            </w:r>
            <w:r>
              <w:rPr>
                <w:noProof/>
                <w:webHidden/>
              </w:rPr>
            </w:r>
            <w:r>
              <w:rPr>
                <w:noProof/>
                <w:webHidden/>
              </w:rPr>
              <w:fldChar w:fldCharType="separate"/>
            </w:r>
            <w:r w:rsidR="005E5CD6">
              <w:rPr>
                <w:noProof/>
                <w:webHidden/>
              </w:rPr>
              <w:t>20</w:t>
            </w:r>
            <w:r>
              <w:rPr>
                <w:noProof/>
                <w:webHidden/>
              </w:rPr>
              <w:fldChar w:fldCharType="end"/>
            </w:r>
          </w:hyperlink>
        </w:p>
        <w:p w14:paraId="49A727E9" w14:textId="1694F01A" w:rsidR="00415309" w:rsidRDefault="00415309">
          <w:pPr>
            <w:pStyle w:val="Spistreci2"/>
            <w:rPr>
              <w:rFonts w:asciiTheme="minorHAnsi" w:eastAsiaTheme="minorEastAsia" w:hAnsiTheme="minorHAnsi" w:cstheme="minorBidi"/>
              <w:bCs w:val="0"/>
              <w:noProof/>
              <w:kern w:val="2"/>
              <w14:ligatures w14:val="standardContextual"/>
            </w:rPr>
          </w:pPr>
          <w:hyperlink w:anchor="_Toc221100629" w:history="1">
            <w:r w:rsidRPr="00BE3613">
              <w:rPr>
                <w:rStyle w:val="Hipercze"/>
                <w:noProof/>
              </w:rPr>
              <w:t>6.6.</w:t>
            </w:r>
            <w:r>
              <w:rPr>
                <w:rFonts w:asciiTheme="minorHAnsi" w:eastAsiaTheme="minorEastAsia" w:hAnsiTheme="minorHAnsi" w:cstheme="minorBidi"/>
                <w:bCs w:val="0"/>
                <w:noProof/>
                <w:kern w:val="2"/>
                <w14:ligatures w14:val="standardContextual"/>
              </w:rPr>
              <w:tab/>
            </w:r>
            <w:r w:rsidRPr="00BE3613">
              <w:rPr>
                <w:rStyle w:val="Hipercze"/>
                <w:noProof/>
              </w:rPr>
              <w:t>Łączenie przewodów</w:t>
            </w:r>
            <w:r>
              <w:rPr>
                <w:noProof/>
                <w:webHidden/>
              </w:rPr>
              <w:tab/>
            </w:r>
            <w:r>
              <w:rPr>
                <w:noProof/>
                <w:webHidden/>
              </w:rPr>
              <w:fldChar w:fldCharType="begin"/>
            </w:r>
            <w:r>
              <w:rPr>
                <w:noProof/>
                <w:webHidden/>
              </w:rPr>
              <w:instrText xml:space="preserve"> PAGEREF _Toc221100629 \h </w:instrText>
            </w:r>
            <w:r>
              <w:rPr>
                <w:noProof/>
                <w:webHidden/>
              </w:rPr>
            </w:r>
            <w:r>
              <w:rPr>
                <w:noProof/>
                <w:webHidden/>
              </w:rPr>
              <w:fldChar w:fldCharType="separate"/>
            </w:r>
            <w:r w:rsidR="005E5CD6">
              <w:rPr>
                <w:noProof/>
                <w:webHidden/>
              </w:rPr>
              <w:t>20</w:t>
            </w:r>
            <w:r>
              <w:rPr>
                <w:noProof/>
                <w:webHidden/>
              </w:rPr>
              <w:fldChar w:fldCharType="end"/>
            </w:r>
          </w:hyperlink>
        </w:p>
        <w:p w14:paraId="2CB2F016" w14:textId="2A2C51C6" w:rsidR="00415309" w:rsidRDefault="00415309">
          <w:pPr>
            <w:pStyle w:val="Spistreci2"/>
            <w:rPr>
              <w:rFonts w:asciiTheme="minorHAnsi" w:eastAsiaTheme="minorEastAsia" w:hAnsiTheme="minorHAnsi" w:cstheme="minorBidi"/>
              <w:bCs w:val="0"/>
              <w:noProof/>
              <w:kern w:val="2"/>
              <w14:ligatures w14:val="standardContextual"/>
            </w:rPr>
          </w:pPr>
          <w:hyperlink w:anchor="_Toc221100630" w:history="1">
            <w:r w:rsidRPr="00BE3613">
              <w:rPr>
                <w:rStyle w:val="Hipercze"/>
                <w:noProof/>
              </w:rPr>
              <w:t>6.7.</w:t>
            </w:r>
            <w:r>
              <w:rPr>
                <w:rFonts w:asciiTheme="minorHAnsi" w:eastAsiaTheme="minorEastAsia" w:hAnsiTheme="minorHAnsi" w:cstheme="minorBidi"/>
                <w:bCs w:val="0"/>
                <w:noProof/>
                <w:kern w:val="2"/>
                <w14:ligatures w14:val="standardContextual"/>
              </w:rPr>
              <w:tab/>
            </w:r>
            <w:r w:rsidRPr="00BE3613">
              <w:rPr>
                <w:rStyle w:val="Hipercze"/>
                <w:noProof/>
              </w:rPr>
              <w:t>Podejścia do odbiorników</w:t>
            </w:r>
            <w:r>
              <w:rPr>
                <w:noProof/>
                <w:webHidden/>
              </w:rPr>
              <w:tab/>
            </w:r>
            <w:r>
              <w:rPr>
                <w:noProof/>
                <w:webHidden/>
              </w:rPr>
              <w:fldChar w:fldCharType="begin"/>
            </w:r>
            <w:r>
              <w:rPr>
                <w:noProof/>
                <w:webHidden/>
              </w:rPr>
              <w:instrText xml:space="preserve"> PAGEREF _Toc221100630 \h </w:instrText>
            </w:r>
            <w:r>
              <w:rPr>
                <w:noProof/>
                <w:webHidden/>
              </w:rPr>
            </w:r>
            <w:r>
              <w:rPr>
                <w:noProof/>
                <w:webHidden/>
              </w:rPr>
              <w:fldChar w:fldCharType="separate"/>
            </w:r>
            <w:r w:rsidR="005E5CD6">
              <w:rPr>
                <w:noProof/>
                <w:webHidden/>
              </w:rPr>
              <w:t>20</w:t>
            </w:r>
            <w:r>
              <w:rPr>
                <w:noProof/>
                <w:webHidden/>
              </w:rPr>
              <w:fldChar w:fldCharType="end"/>
            </w:r>
          </w:hyperlink>
        </w:p>
        <w:p w14:paraId="67B138AF" w14:textId="0B669317" w:rsidR="00415309" w:rsidRDefault="00415309">
          <w:pPr>
            <w:pStyle w:val="Spistreci2"/>
            <w:rPr>
              <w:rFonts w:asciiTheme="minorHAnsi" w:eastAsiaTheme="minorEastAsia" w:hAnsiTheme="minorHAnsi" w:cstheme="minorBidi"/>
              <w:bCs w:val="0"/>
              <w:noProof/>
              <w:kern w:val="2"/>
              <w14:ligatures w14:val="standardContextual"/>
            </w:rPr>
          </w:pPr>
          <w:hyperlink w:anchor="_Toc221100631" w:history="1">
            <w:r w:rsidRPr="00BE3613">
              <w:rPr>
                <w:rStyle w:val="Hipercze"/>
                <w:noProof/>
              </w:rPr>
              <w:t>6.8.</w:t>
            </w:r>
            <w:r>
              <w:rPr>
                <w:rFonts w:asciiTheme="minorHAnsi" w:eastAsiaTheme="minorEastAsia" w:hAnsiTheme="minorHAnsi" w:cstheme="minorBidi"/>
                <w:bCs w:val="0"/>
                <w:noProof/>
                <w:kern w:val="2"/>
                <w14:ligatures w14:val="standardContextual"/>
              </w:rPr>
              <w:tab/>
            </w:r>
            <w:r w:rsidRPr="00BE3613">
              <w:rPr>
                <w:rStyle w:val="Hipercze"/>
                <w:noProof/>
              </w:rPr>
              <w:t>Osprzęt elektryczny</w:t>
            </w:r>
            <w:r>
              <w:rPr>
                <w:noProof/>
                <w:webHidden/>
              </w:rPr>
              <w:tab/>
            </w:r>
            <w:r>
              <w:rPr>
                <w:noProof/>
                <w:webHidden/>
              </w:rPr>
              <w:fldChar w:fldCharType="begin"/>
            </w:r>
            <w:r>
              <w:rPr>
                <w:noProof/>
                <w:webHidden/>
              </w:rPr>
              <w:instrText xml:space="preserve"> PAGEREF _Toc221100631 \h </w:instrText>
            </w:r>
            <w:r>
              <w:rPr>
                <w:noProof/>
                <w:webHidden/>
              </w:rPr>
            </w:r>
            <w:r>
              <w:rPr>
                <w:noProof/>
                <w:webHidden/>
              </w:rPr>
              <w:fldChar w:fldCharType="separate"/>
            </w:r>
            <w:r w:rsidR="005E5CD6">
              <w:rPr>
                <w:noProof/>
                <w:webHidden/>
              </w:rPr>
              <w:t>20</w:t>
            </w:r>
            <w:r>
              <w:rPr>
                <w:noProof/>
                <w:webHidden/>
              </w:rPr>
              <w:fldChar w:fldCharType="end"/>
            </w:r>
          </w:hyperlink>
        </w:p>
        <w:p w14:paraId="14D8705D" w14:textId="2F84B0F8" w:rsidR="00415309" w:rsidRDefault="00415309">
          <w:pPr>
            <w:pStyle w:val="Spistreci2"/>
            <w:rPr>
              <w:rFonts w:asciiTheme="minorHAnsi" w:eastAsiaTheme="minorEastAsia" w:hAnsiTheme="minorHAnsi" w:cstheme="minorBidi"/>
              <w:bCs w:val="0"/>
              <w:noProof/>
              <w:kern w:val="2"/>
              <w14:ligatures w14:val="standardContextual"/>
            </w:rPr>
          </w:pPr>
          <w:hyperlink w:anchor="_Toc221100632" w:history="1">
            <w:r w:rsidRPr="00BE3613">
              <w:rPr>
                <w:rStyle w:val="Hipercze"/>
                <w:noProof/>
              </w:rPr>
              <w:t>6.9.</w:t>
            </w:r>
            <w:r>
              <w:rPr>
                <w:rFonts w:asciiTheme="minorHAnsi" w:eastAsiaTheme="minorEastAsia" w:hAnsiTheme="minorHAnsi" w:cstheme="minorBidi"/>
                <w:bCs w:val="0"/>
                <w:noProof/>
                <w:kern w:val="2"/>
                <w14:ligatures w14:val="standardContextual"/>
              </w:rPr>
              <w:tab/>
            </w:r>
            <w:r w:rsidRPr="00BE3613">
              <w:rPr>
                <w:rStyle w:val="Hipercze"/>
                <w:noProof/>
              </w:rPr>
              <w:t>Połączenia wyrównawcze</w:t>
            </w:r>
            <w:r>
              <w:rPr>
                <w:noProof/>
                <w:webHidden/>
              </w:rPr>
              <w:tab/>
            </w:r>
            <w:r>
              <w:rPr>
                <w:noProof/>
                <w:webHidden/>
              </w:rPr>
              <w:fldChar w:fldCharType="begin"/>
            </w:r>
            <w:r>
              <w:rPr>
                <w:noProof/>
                <w:webHidden/>
              </w:rPr>
              <w:instrText xml:space="preserve"> PAGEREF _Toc221100632 \h </w:instrText>
            </w:r>
            <w:r>
              <w:rPr>
                <w:noProof/>
                <w:webHidden/>
              </w:rPr>
            </w:r>
            <w:r>
              <w:rPr>
                <w:noProof/>
                <w:webHidden/>
              </w:rPr>
              <w:fldChar w:fldCharType="separate"/>
            </w:r>
            <w:r w:rsidR="005E5CD6">
              <w:rPr>
                <w:noProof/>
                <w:webHidden/>
              </w:rPr>
              <w:t>20</w:t>
            </w:r>
            <w:r>
              <w:rPr>
                <w:noProof/>
                <w:webHidden/>
              </w:rPr>
              <w:fldChar w:fldCharType="end"/>
            </w:r>
          </w:hyperlink>
        </w:p>
        <w:p w14:paraId="4E5B4AA5" w14:textId="7C1A3E72" w:rsidR="00415309" w:rsidRDefault="00415309">
          <w:pPr>
            <w:pStyle w:val="Spistreci2"/>
            <w:rPr>
              <w:rFonts w:asciiTheme="minorHAnsi" w:eastAsiaTheme="minorEastAsia" w:hAnsiTheme="minorHAnsi" w:cstheme="minorBidi"/>
              <w:bCs w:val="0"/>
              <w:noProof/>
              <w:kern w:val="2"/>
              <w14:ligatures w14:val="standardContextual"/>
            </w:rPr>
          </w:pPr>
          <w:hyperlink w:anchor="_Toc221100633" w:history="1">
            <w:r w:rsidRPr="00BE3613">
              <w:rPr>
                <w:rStyle w:val="Hipercze"/>
                <w:noProof/>
              </w:rPr>
              <w:t>6.10.</w:t>
            </w:r>
            <w:r>
              <w:rPr>
                <w:rFonts w:asciiTheme="minorHAnsi" w:eastAsiaTheme="minorEastAsia" w:hAnsiTheme="minorHAnsi" w:cstheme="minorBidi"/>
                <w:bCs w:val="0"/>
                <w:noProof/>
                <w:kern w:val="2"/>
                <w14:ligatures w14:val="standardContextual"/>
              </w:rPr>
              <w:tab/>
            </w:r>
            <w:r w:rsidRPr="00BE3613">
              <w:rPr>
                <w:rStyle w:val="Hipercze"/>
                <w:noProof/>
              </w:rPr>
              <w:t>Przewody ochronne</w:t>
            </w:r>
            <w:r>
              <w:rPr>
                <w:noProof/>
                <w:webHidden/>
              </w:rPr>
              <w:tab/>
            </w:r>
            <w:r>
              <w:rPr>
                <w:noProof/>
                <w:webHidden/>
              </w:rPr>
              <w:fldChar w:fldCharType="begin"/>
            </w:r>
            <w:r>
              <w:rPr>
                <w:noProof/>
                <w:webHidden/>
              </w:rPr>
              <w:instrText xml:space="preserve"> PAGEREF _Toc221100633 \h </w:instrText>
            </w:r>
            <w:r>
              <w:rPr>
                <w:noProof/>
                <w:webHidden/>
              </w:rPr>
            </w:r>
            <w:r>
              <w:rPr>
                <w:noProof/>
                <w:webHidden/>
              </w:rPr>
              <w:fldChar w:fldCharType="separate"/>
            </w:r>
            <w:r w:rsidR="005E5CD6">
              <w:rPr>
                <w:noProof/>
                <w:webHidden/>
              </w:rPr>
              <w:t>20</w:t>
            </w:r>
            <w:r>
              <w:rPr>
                <w:noProof/>
                <w:webHidden/>
              </w:rPr>
              <w:fldChar w:fldCharType="end"/>
            </w:r>
          </w:hyperlink>
        </w:p>
        <w:p w14:paraId="1F4B71E3" w14:textId="7B0FF67E" w:rsidR="00415309" w:rsidRDefault="00415309">
          <w:pPr>
            <w:pStyle w:val="Spistreci2"/>
            <w:rPr>
              <w:rFonts w:asciiTheme="minorHAnsi" w:eastAsiaTheme="minorEastAsia" w:hAnsiTheme="minorHAnsi" w:cstheme="minorBidi"/>
              <w:bCs w:val="0"/>
              <w:noProof/>
              <w:kern w:val="2"/>
              <w14:ligatures w14:val="standardContextual"/>
            </w:rPr>
          </w:pPr>
          <w:hyperlink w:anchor="_Toc221100634" w:history="1">
            <w:r w:rsidRPr="00BE3613">
              <w:rPr>
                <w:rStyle w:val="Hipercze"/>
                <w:noProof/>
              </w:rPr>
              <w:t>6.11.</w:t>
            </w:r>
            <w:r>
              <w:rPr>
                <w:rFonts w:asciiTheme="minorHAnsi" w:eastAsiaTheme="minorEastAsia" w:hAnsiTheme="minorHAnsi" w:cstheme="minorBidi"/>
                <w:bCs w:val="0"/>
                <w:noProof/>
                <w:kern w:val="2"/>
                <w14:ligatures w14:val="standardContextual"/>
              </w:rPr>
              <w:tab/>
            </w:r>
            <w:r w:rsidRPr="00BE3613">
              <w:rPr>
                <w:rStyle w:val="Hipercze"/>
                <w:noProof/>
              </w:rPr>
              <w:t>Ochrona przeciwprzepięciowa</w:t>
            </w:r>
            <w:r>
              <w:rPr>
                <w:noProof/>
                <w:webHidden/>
              </w:rPr>
              <w:tab/>
            </w:r>
            <w:r>
              <w:rPr>
                <w:noProof/>
                <w:webHidden/>
              </w:rPr>
              <w:fldChar w:fldCharType="begin"/>
            </w:r>
            <w:r>
              <w:rPr>
                <w:noProof/>
                <w:webHidden/>
              </w:rPr>
              <w:instrText xml:space="preserve"> PAGEREF _Toc221100634 \h </w:instrText>
            </w:r>
            <w:r>
              <w:rPr>
                <w:noProof/>
                <w:webHidden/>
              </w:rPr>
            </w:r>
            <w:r>
              <w:rPr>
                <w:noProof/>
                <w:webHidden/>
              </w:rPr>
              <w:fldChar w:fldCharType="separate"/>
            </w:r>
            <w:r w:rsidR="005E5CD6">
              <w:rPr>
                <w:noProof/>
                <w:webHidden/>
              </w:rPr>
              <w:t>20</w:t>
            </w:r>
            <w:r>
              <w:rPr>
                <w:noProof/>
                <w:webHidden/>
              </w:rPr>
              <w:fldChar w:fldCharType="end"/>
            </w:r>
          </w:hyperlink>
        </w:p>
        <w:p w14:paraId="2C5CD20E" w14:textId="21846077" w:rsidR="00415309" w:rsidRDefault="00415309">
          <w:pPr>
            <w:pStyle w:val="Spistreci2"/>
            <w:rPr>
              <w:rFonts w:asciiTheme="minorHAnsi" w:eastAsiaTheme="minorEastAsia" w:hAnsiTheme="minorHAnsi" w:cstheme="minorBidi"/>
              <w:bCs w:val="0"/>
              <w:noProof/>
              <w:kern w:val="2"/>
              <w14:ligatures w14:val="standardContextual"/>
            </w:rPr>
          </w:pPr>
          <w:hyperlink w:anchor="_Toc221100635" w:history="1">
            <w:r w:rsidRPr="00BE3613">
              <w:rPr>
                <w:rStyle w:val="Hipercze"/>
                <w:noProof/>
              </w:rPr>
              <w:t>6.12.</w:t>
            </w:r>
            <w:r>
              <w:rPr>
                <w:rFonts w:asciiTheme="minorHAnsi" w:eastAsiaTheme="minorEastAsia" w:hAnsiTheme="minorHAnsi" w:cstheme="minorBidi"/>
                <w:bCs w:val="0"/>
                <w:noProof/>
                <w:kern w:val="2"/>
                <w14:ligatures w14:val="standardContextual"/>
              </w:rPr>
              <w:tab/>
            </w:r>
            <w:r w:rsidRPr="00BE3613">
              <w:rPr>
                <w:rStyle w:val="Hipercze"/>
                <w:noProof/>
              </w:rPr>
              <w:t>Zabezpieczenie pożarowe</w:t>
            </w:r>
            <w:r>
              <w:rPr>
                <w:noProof/>
                <w:webHidden/>
              </w:rPr>
              <w:tab/>
            </w:r>
            <w:r>
              <w:rPr>
                <w:noProof/>
                <w:webHidden/>
              </w:rPr>
              <w:fldChar w:fldCharType="begin"/>
            </w:r>
            <w:r>
              <w:rPr>
                <w:noProof/>
                <w:webHidden/>
              </w:rPr>
              <w:instrText xml:space="preserve"> PAGEREF _Toc221100635 \h </w:instrText>
            </w:r>
            <w:r>
              <w:rPr>
                <w:noProof/>
                <w:webHidden/>
              </w:rPr>
            </w:r>
            <w:r>
              <w:rPr>
                <w:noProof/>
                <w:webHidden/>
              </w:rPr>
              <w:fldChar w:fldCharType="separate"/>
            </w:r>
            <w:r w:rsidR="005E5CD6">
              <w:rPr>
                <w:noProof/>
                <w:webHidden/>
              </w:rPr>
              <w:t>20</w:t>
            </w:r>
            <w:r>
              <w:rPr>
                <w:noProof/>
                <w:webHidden/>
              </w:rPr>
              <w:fldChar w:fldCharType="end"/>
            </w:r>
          </w:hyperlink>
        </w:p>
        <w:p w14:paraId="7FF32C96" w14:textId="2CF62E9F" w:rsidR="00415309" w:rsidRDefault="00415309">
          <w:pPr>
            <w:pStyle w:val="Spistreci2"/>
            <w:rPr>
              <w:rFonts w:asciiTheme="minorHAnsi" w:eastAsiaTheme="minorEastAsia" w:hAnsiTheme="minorHAnsi" w:cstheme="minorBidi"/>
              <w:bCs w:val="0"/>
              <w:noProof/>
              <w:kern w:val="2"/>
              <w14:ligatures w14:val="standardContextual"/>
            </w:rPr>
          </w:pPr>
          <w:hyperlink w:anchor="_Toc221100636" w:history="1">
            <w:r w:rsidRPr="00BE3613">
              <w:rPr>
                <w:rStyle w:val="Hipercze"/>
                <w:noProof/>
              </w:rPr>
              <w:t>6.13.</w:t>
            </w:r>
            <w:r>
              <w:rPr>
                <w:rFonts w:asciiTheme="minorHAnsi" w:eastAsiaTheme="minorEastAsia" w:hAnsiTheme="minorHAnsi" w:cstheme="minorBidi"/>
                <w:bCs w:val="0"/>
                <w:noProof/>
                <w:kern w:val="2"/>
                <w14:ligatures w14:val="standardContextual"/>
              </w:rPr>
              <w:tab/>
            </w:r>
            <w:r w:rsidRPr="00BE3613">
              <w:rPr>
                <w:rStyle w:val="Hipercze"/>
                <w:noProof/>
              </w:rPr>
              <w:t>Próby montażowe i rozruchowe</w:t>
            </w:r>
            <w:r>
              <w:rPr>
                <w:noProof/>
                <w:webHidden/>
              </w:rPr>
              <w:tab/>
            </w:r>
            <w:r>
              <w:rPr>
                <w:noProof/>
                <w:webHidden/>
              </w:rPr>
              <w:fldChar w:fldCharType="begin"/>
            </w:r>
            <w:r>
              <w:rPr>
                <w:noProof/>
                <w:webHidden/>
              </w:rPr>
              <w:instrText xml:space="preserve"> PAGEREF _Toc221100636 \h </w:instrText>
            </w:r>
            <w:r>
              <w:rPr>
                <w:noProof/>
                <w:webHidden/>
              </w:rPr>
            </w:r>
            <w:r>
              <w:rPr>
                <w:noProof/>
                <w:webHidden/>
              </w:rPr>
              <w:fldChar w:fldCharType="separate"/>
            </w:r>
            <w:r w:rsidR="005E5CD6">
              <w:rPr>
                <w:noProof/>
                <w:webHidden/>
              </w:rPr>
              <w:t>20</w:t>
            </w:r>
            <w:r>
              <w:rPr>
                <w:noProof/>
                <w:webHidden/>
              </w:rPr>
              <w:fldChar w:fldCharType="end"/>
            </w:r>
          </w:hyperlink>
        </w:p>
        <w:p w14:paraId="2F027DF7" w14:textId="4523421F"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37" w:history="1">
            <w:r w:rsidRPr="00BE3613">
              <w:rPr>
                <w:rStyle w:val="Hipercze"/>
                <w:noProof/>
              </w:rPr>
              <w:t>6.13.1.</w:t>
            </w:r>
            <w:r>
              <w:rPr>
                <w:rFonts w:asciiTheme="minorHAnsi" w:eastAsiaTheme="minorEastAsia" w:hAnsiTheme="minorHAnsi" w:cstheme="minorBidi"/>
                <w:noProof/>
                <w:kern w:val="2"/>
                <w14:ligatures w14:val="standardContextual"/>
              </w:rPr>
              <w:tab/>
            </w:r>
            <w:r w:rsidRPr="00BE3613">
              <w:rPr>
                <w:rStyle w:val="Hipercze"/>
                <w:noProof/>
              </w:rPr>
              <w:t>Instalacja elektryczna</w:t>
            </w:r>
            <w:r>
              <w:rPr>
                <w:noProof/>
                <w:webHidden/>
              </w:rPr>
              <w:tab/>
            </w:r>
            <w:r>
              <w:rPr>
                <w:noProof/>
                <w:webHidden/>
              </w:rPr>
              <w:fldChar w:fldCharType="begin"/>
            </w:r>
            <w:r>
              <w:rPr>
                <w:noProof/>
                <w:webHidden/>
              </w:rPr>
              <w:instrText xml:space="preserve"> PAGEREF _Toc221100637 \h </w:instrText>
            </w:r>
            <w:r>
              <w:rPr>
                <w:noProof/>
                <w:webHidden/>
              </w:rPr>
            </w:r>
            <w:r>
              <w:rPr>
                <w:noProof/>
                <w:webHidden/>
              </w:rPr>
              <w:fldChar w:fldCharType="separate"/>
            </w:r>
            <w:r w:rsidR="005E5CD6">
              <w:rPr>
                <w:noProof/>
                <w:webHidden/>
              </w:rPr>
              <w:t>20</w:t>
            </w:r>
            <w:r>
              <w:rPr>
                <w:noProof/>
                <w:webHidden/>
              </w:rPr>
              <w:fldChar w:fldCharType="end"/>
            </w:r>
          </w:hyperlink>
        </w:p>
        <w:p w14:paraId="0DA72FCB" w14:textId="187DA2CF" w:rsidR="00415309" w:rsidRDefault="00415309">
          <w:pPr>
            <w:pStyle w:val="Spistreci2"/>
            <w:rPr>
              <w:rFonts w:asciiTheme="minorHAnsi" w:eastAsiaTheme="minorEastAsia" w:hAnsiTheme="minorHAnsi" w:cstheme="minorBidi"/>
              <w:bCs w:val="0"/>
              <w:noProof/>
              <w:kern w:val="2"/>
              <w14:ligatures w14:val="standardContextual"/>
            </w:rPr>
          </w:pPr>
          <w:hyperlink w:anchor="_Toc221100638" w:history="1">
            <w:r w:rsidRPr="00BE3613">
              <w:rPr>
                <w:rStyle w:val="Hipercze"/>
                <w:noProof/>
              </w:rPr>
              <w:t>6.14.</w:t>
            </w:r>
            <w:r>
              <w:rPr>
                <w:rFonts w:asciiTheme="minorHAnsi" w:eastAsiaTheme="minorEastAsia" w:hAnsiTheme="minorHAnsi" w:cstheme="minorBidi"/>
                <w:bCs w:val="0"/>
                <w:noProof/>
                <w:kern w:val="2"/>
                <w14:ligatures w14:val="standardContextual"/>
              </w:rPr>
              <w:tab/>
            </w:r>
            <w:r w:rsidRPr="00BE3613">
              <w:rPr>
                <w:rStyle w:val="Hipercze"/>
                <w:noProof/>
              </w:rPr>
              <w:t>Kontrola jakości robót instalacji teletechnicznych</w:t>
            </w:r>
            <w:r>
              <w:rPr>
                <w:noProof/>
                <w:webHidden/>
              </w:rPr>
              <w:tab/>
            </w:r>
            <w:r>
              <w:rPr>
                <w:noProof/>
                <w:webHidden/>
              </w:rPr>
              <w:fldChar w:fldCharType="begin"/>
            </w:r>
            <w:r>
              <w:rPr>
                <w:noProof/>
                <w:webHidden/>
              </w:rPr>
              <w:instrText xml:space="preserve"> PAGEREF _Toc221100638 \h </w:instrText>
            </w:r>
            <w:r>
              <w:rPr>
                <w:noProof/>
                <w:webHidden/>
              </w:rPr>
            </w:r>
            <w:r>
              <w:rPr>
                <w:noProof/>
                <w:webHidden/>
              </w:rPr>
              <w:fldChar w:fldCharType="separate"/>
            </w:r>
            <w:r w:rsidR="005E5CD6">
              <w:rPr>
                <w:noProof/>
                <w:webHidden/>
              </w:rPr>
              <w:t>21</w:t>
            </w:r>
            <w:r>
              <w:rPr>
                <w:noProof/>
                <w:webHidden/>
              </w:rPr>
              <w:fldChar w:fldCharType="end"/>
            </w:r>
          </w:hyperlink>
        </w:p>
        <w:p w14:paraId="61E14806" w14:textId="52123773"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39" w:history="1">
            <w:r w:rsidRPr="00BE3613">
              <w:rPr>
                <w:rStyle w:val="Hipercze"/>
                <w:noProof/>
              </w:rPr>
              <w:t>6.14.1.</w:t>
            </w:r>
            <w:r>
              <w:rPr>
                <w:rFonts w:asciiTheme="minorHAnsi" w:eastAsiaTheme="minorEastAsia" w:hAnsiTheme="minorHAnsi" w:cstheme="minorBidi"/>
                <w:noProof/>
                <w:kern w:val="2"/>
                <w14:ligatures w14:val="standardContextual"/>
              </w:rPr>
              <w:tab/>
            </w:r>
            <w:r w:rsidRPr="00BE3613">
              <w:rPr>
                <w:rStyle w:val="Hipercze"/>
                <w:noProof/>
              </w:rPr>
              <w:t>Weryfikacja struktury systemu okablowania</w:t>
            </w:r>
            <w:r>
              <w:rPr>
                <w:noProof/>
                <w:webHidden/>
              </w:rPr>
              <w:tab/>
            </w:r>
            <w:r>
              <w:rPr>
                <w:noProof/>
                <w:webHidden/>
              </w:rPr>
              <w:fldChar w:fldCharType="begin"/>
            </w:r>
            <w:r>
              <w:rPr>
                <w:noProof/>
                <w:webHidden/>
              </w:rPr>
              <w:instrText xml:space="preserve"> PAGEREF _Toc221100639 \h </w:instrText>
            </w:r>
            <w:r>
              <w:rPr>
                <w:noProof/>
                <w:webHidden/>
              </w:rPr>
            </w:r>
            <w:r>
              <w:rPr>
                <w:noProof/>
                <w:webHidden/>
              </w:rPr>
              <w:fldChar w:fldCharType="separate"/>
            </w:r>
            <w:r w:rsidR="005E5CD6">
              <w:rPr>
                <w:noProof/>
                <w:webHidden/>
              </w:rPr>
              <w:t>21</w:t>
            </w:r>
            <w:r>
              <w:rPr>
                <w:noProof/>
                <w:webHidden/>
              </w:rPr>
              <w:fldChar w:fldCharType="end"/>
            </w:r>
          </w:hyperlink>
        </w:p>
        <w:p w14:paraId="1A9500BF" w14:textId="56FE9BBE"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0" w:history="1">
            <w:r w:rsidRPr="00BE3613">
              <w:rPr>
                <w:rStyle w:val="Hipercze"/>
                <w:noProof/>
              </w:rPr>
              <w:t>6.14.2.</w:t>
            </w:r>
            <w:r>
              <w:rPr>
                <w:rFonts w:asciiTheme="minorHAnsi" w:eastAsiaTheme="minorEastAsia" w:hAnsiTheme="minorHAnsi" w:cstheme="minorBidi"/>
                <w:noProof/>
                <w:kern w:val="2"/>
                <w14:ligatures w14:val="standardContextual"/>
              </w:rPr>
              <w:tab/>
            </w:r>
            <w:r w:rsidRPr="00BE3613">
              <w:rPr>
                <w:rStyle w:val="Hipercze"/>
                <w:noProof/>
              </w:rPr>
              <w:t>Weryfikacja doboru komponentów</w:t>
            </w:r>
            <w:r>
              <w:rPr>
                <w:noProof/>
                <w:webHidden/>
              </w:rPr>
              <w:tab/>
            </w:r>
            <w:r>
              <w:rPr>
                <w:noProof/>
                <w:webHidden/>
              </w:rPr>
              <w:fldChar w:fldCharType="begin"/>
            </w:r>
            <w:r>
              <w:rPr>
                <w:noProof/>
                <w:webHidden/>
              </w:rPr>
              <w:instrText xml:space="preserve"> PAGEREF _Toc221100640 \h </w:instrText>
            </w:r>
            <w:r>
              <w:rPr>
                <w:noProof/>
                <w:webHidden/>
              </w:rPr>
            </w:r>
            <w:r>
              <w:rPr>
                <w:noProof/>
                <w:webHidden/>
              </w:rPr>
              <w:fldChar w:fldCharType="separate"/>
            </w:r>
            <w:r w:rsidR="005E5CD6">
              <w:rPr>
                <w:noProof/>
                <w:webHidden/>
              </w:rPr>
              <w:t>21</w:t>
            </w:r>
            <w:r>
              <w:rPr>
                <w:noProof/>
                <w:webHidden/>
              </w:rPr>
              <w:fldChar w:fldCharType="end"/>
            </w:r>
          </w:hyperlink>
        </w:p>
        <w:p w14:paraId="614A6ECF" w14:textId="09AA4AD2"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1" w:history="1">
            <w:r w:rsidRPr="00BE3613">
              <w:rPr>
                <w:rStyle w:val="Hipercze"/>
                <w:noProof/>
              </w:rPr>
              <w:t>6.14.3.</w:t>
            </w:r>
            <w:r>
              <w:rPr>
                <w:rFonts w:asciiTheme="minorHAnsi" w:eastAsiaTheme="minorEastAsia" w:hAnsiTheme="minorHAnsi" w:cstheme="minorBidi"/>
                <w:noProof/>
                <w:kern w:val="2"/>
                <w14:ligatures w14:val="standardContextual"/>
              </w:rPr>
              <w:tab/>
            </w:r>
            <w:r w:rsidRPr="00BE3613">
              <w:rPr>
                <w:rStyle w:val="Hipercze"/>
                <w:noProof/>
              </w:rPr>
              <w:t>Weryfikac</w:t>
            </w:r>
            <w:r w:rsidRPr="00BE3613">
              <w:rPr>
                <w:rStyle w:val="Hipercze"/>
                <w:i/>
                <w:iCs/>
                <w:noProof/>
              </w:rPr>
              <w:t>j</w:t>
            </w:r>
            <w:r w:rsidRPr="00BE3613">
              <w:rPr>
                <w:rStyle w:val="Hipercze"/>
                <w:noProof/>
              </w:rPr>
              <w:t>a wydajności systemu okablowania</w:t>
            </w:r>
            <w:r>
              <w:rPr>
                <w:noProof/>
                <w:webHidden/>
              </w:rPr>
              <w:tab/>
            </w:r>
            <w:r>
              <w:rPr>
                <w:noProof/>
                <w:webHidden/>
              </w:rPr>
              <w:fldChar w:fldCharType="begin"/>
            </w:r>
            <w:r>
              <w:rPr>
                <w:noProof/>
                <w:webHidden/>
              </w:rPr>
              <w:instrText xml:space="preserve"> PAGEREF _Toc221100641 \h </w:instrText>
            </w:r>
            <w:r>
              <w:rPr>
                <w:noProof/>
                <w:webHidden/>
              </w:rPr>
            </w:r>
            <w:r>
              <w:rPr>
                <w:noProof/>
                <w:webHidden/>
              </w:rPr>
              <w:fldChar w:fldCharType="separate"/>
            </w:r>
            <w:r w:rsidR="005E5CD6">
              <w:rPr>
                <w:noProof/>
                <w:webHidden/>
              </w:rPr>
              <w:t>21</w:t>
            </w:r>
            <w:r>
              <w:rPr>
                <w:noProof/>
                <w:webHidden/>
              </w:rPr>
              <w:fldChar w:fldCharType="end"/>
            </w:r>
          </w:hyperlink>
        </w:p>
        <w:p w14:paraId="7F89E9B7" w14:textId="0BCBCDF4"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2" w:history="1">
            <w:r w:rsidRPr="00BE3613">
              <w:rPr>
                <w:rStyle w:val="Hipercze"/>
                <w:noProof/>
              </w:rPr>
              <w:t>6.14.4.</w:t>
            </w:r>
            <w:r>
              <w:rPr>
                <w:rFonts w:asciiTheme="minorHAnsi" w:eastAsiaTheme="minorEastAsia" w:hAnsiTheme="minorHAnsi" w:cstheme="minorBidi"/>
                <w:noProof/>
                <w:kern w:val="2"/>
                <w14:ligatures w14:val="standardContextual"/>
              </w:rPr>
              <w:tab/>
            </w:r>
            <w:r w:rsidRPr="00BE3613">
              <w:rPr>
                <w:rStyle w:val="Hipercze"/>
                <w:noProof/>
              </w:rPr>
              <w:t>Weryfikacja jakości wykonania prac wykończeniowych</w:t>
            </w:r>
            <w:r>
              <w:rPr>
                <w:noProof/>
                <w:webHidden/>
              </w:rPr>
              <w:tab/>
            </w:r>
            <w:r>
              <w:rPr>
                <w:noProof/>
                <w:webHidden/>
              </w:rPr>
              <w:fldChar w:fldCharType="begin"/>
            </w:r>
            <w:r>
              <w:rPr>
                <w:noProof/>
                <w:webHidden/>
              </w:rPr>
              <w:instrText xml:space="preserve"> PAGEREF _Toc221100642 \h </w:instrText>
            </w:r>
            <w:r>
              <w:rPr>
                <w:noProof/>
                <w:webHidden/>
              </w:rPr>
            </w:r>
            <w:r>
              <w:rPr>
                <w:noProof/>
                <w:webHidden/>
              </w:rPr>
              <w:fldChar w:fldCharType="separate"/>
            </w:r>
            <w:r w:rsidR="005E5CD6">
              <w:rPr>
                <w:noProof/>
                <w:webHidden/>
              </w:rPr>
              <w:t>21</w:t>
            </w:r>
            <w:r>
              <w:rPr>
                <w:noProof/>
                <w:webHidden/>
              </w:rPr>
              <w:fldChar w:fldCharType="end"/>
            </w:r>
          </w:hyperlink>
        </w:p>
        <w:p w14:paraId="68D80E9C" w14:textId="7727282E"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3" w:history="1">
            <w:r w:rsidRPr="00BE3613">
              <w:rPr>
                <w:rStyle w:val="Hipercze"/>
                <w:noProof/>
              </w:rPr>
              <w:t>6.14.5.</w:t>
            </w:r>
            <w:r>
              <w:rPr>
                <w:rFonts w:asciiTheme="minorHAnsi" w:eastAsiaTheme="minorEastAsia" w:hAnsiTheme="minorHAnsi" w:cstheme="minorBidi"/>
                <w:noProof/>
                <w:kern w:val="2"/>
                <w14:ligatures w14:val="standardContextual"/>
              </w:rPr>
              <w:tab/>
            </w:r>
            <w:r w:rsidRPr="00BE3613">
              <w:rPr>
                <w:rStyle w:val="Hipercze"/>
                <w:noProof/>
              </w:rPr>
              <w:t>Pomiary dynamiczne</w:t>
            </w:r>
            <w:r>
              <w:rPr>
                <w:noProof/>
                <w:webHidden/>
              </w:rPr>
              <w:tab/>
            </w:r>
            <w:r>
              <w:rPr>
                <w:noProof/>
                <w:webHidden/>
              </w:rPr>
              <w:fldChar w:fldCharType="begin"/>
            </w:r>
            <w:r>
              <w:rPr>
                <w:noProof/>
                <w:webHidden/>
              </w:rPr>
              <w:instrText xml:space="preserve"> PAGEREF _Toc221100643 \h </w:instrText>
            </w:r>
            <w:r>
              <w:rPr>
                <w:noProof/>
                <w:webHidden/>
              </w:rPr>
            </w:r>
            <w:r>
              <w:rPr>
                <w:noProof/>
                <w:webHidden/>
              </w:rPr>
              <w:fldChar w:fldCharType="separate"/>
            </w:r>
            <w:r w:rsidR="005E5CD6">
              <w:rPr>
                <w:noProof/>
                <w:webHidden/>
              </w:rPr>
              <w:t>21</w:t>
            </w:r>
            <w:r>
              <w:rPr>
                <w:noProof/>
                <w:webHidden/>
              </w:rPr>
              <w:fldChar w:fldCharType="end"/>
            </w:r>
          </w:hyperlink>
        </w:p>
        <w:p w14:paraId="43B55DB3" w14:textId="3442F646"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4" w:history="1">
            <w:r w:rsidRPr="00BE3613">
              <w:rPr>
                <w:rStyle w:val="Hipercze"/>
                <w:noProof/>
              </w:rPr>
              <w:t>6.14.6.</w:t>
            </w:r>
            <w:r>
              <w:rPr>
                <w:rFonts w:asciiTheme="minorHAnsi" w:eastAsiaTheme="minorEastAsia" w:hAnsiTheme="minorHAnsi" w:cstheme="minorBidi"/>
                <w:noProof/>
                <w:kern w:val="2"/>
                <w14:ligatures w14:val="standardContextual"/>
              </w:rPr>
              <w:tab/>
            </w:r>
            <w:r w:rsidRPr="00BE3613">
              <w:rPr>
                <w:rStyle w:val="Hipercze"/>
                <w:noProof/>
              </w:rPr>
              <w:t>Pomiary okablowania miedzianego</w:t>
            </w:r>
            <w:r>
              <w:rPr>
                <w:noProof/>
                <w:webHidden/>
              </w:rPr>
              <w:tab/>
            </w:r>
            <w:r>
              <w:rPr>
                <w:noProof/>
                <w:webHidden/>
              </w:rPr>
              <w:fldChar w:fldCharType="begin"/>
            </w:r>
            <w:r>
              <w:rPr>
                <w:noProof/>
                <w:webHidden/>
              </w:rPr>
              <w:instrText xml:space="preserve"> PAGEREF _Toc221100644 \h </w:instrText>
            </w:r>
            <w:r>
              <w:rPr>
                <w:noProof/>
                <w:webHidden/>
              </w:rPr>
            </w:r>
            <w:r>
              <w:rPr>
                <w:noProof/>
                <w:webHidden/>
              </w:rPr>
              <w:fldChar w:fldCharType="separate"/>
            </w:r>
            <w:r w:rsidR="005E5CD6">
              <w:rPr>
                <w:noProof/>
                <w:webHidden/>
              </w:rPr>
              <w:t>22</w:t>
            </w:r>
            <w:r>
              <w:rPr>
                <w:noProof/>
                <w:webHidden/>
              </w:rPr>
              <w:fldChar w:fldCharType="end"/>
            </w:r>
          </w:hyperlink>
        </w:p>
        <w:p w14:paraId="1FD86C81" w14:textId="6BB58959"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5" w:history="1">
            <w:r w:rsidRPr="00BE3613">
              <w:rPr>
                <w:rStyle w:val="Hipercze"/>
                <w:noProof/>
              </w:rPr>
              <w:t>6.14.7.</w:t>
            </w:r>
            <w:r>
              <w:rPr>
                <w:rFonts w:asciiTheme="minorHAnsi" w:eastAsiaTheme="minorEastAsia" w:hAnsiTheme="minorHAnsi" w:cstheme="minorBidi"/>
                <w:noProof/>
                <w:kern w:val="2"/>
                <w14:ligatures w14:val="standardContextual"/>
              </w:rPr>
              <w:tab/>
            </w:r>
            <w:r w:rsidRPr="00BE3613">
              <w:rPr>
                <w:rStyle w:val="Hipercze"/>
                <w:noProof/>
              </w:rPr>
              <w:t>Pomiary okablowania światłowodowego</w:t>
            </w:r>
            <w:r>
              <w:rPr>
                <w:noProof/>
                <w:webHidden/>
              </w:rPr>
              <w:tab/>
            </w:r>
            <w:r>
              <w:rPr>
                <w:noProof/>
                <w:webHidden/>
              </w:rPr>
              <w:fldChar w:fldCharType="begin"/>
            </w:r>
            <w:r>
              <w:rPr>
                <w:noProof/>
                <w:webHidden/>
              </w:rPr>
              <w:instrText xml:space="preserve"> PAGEREF _Toc221100645 \h </w:instrText>
            </w:r>
            <w:r>
              <w:rPr>
                <w:noProof/>
                <w:webHidden/>
              </w:rPr>
            </w:r>
            <w:r>
              <w:rPr>
                <w:noProof/>
                <w:webHidden/>
              </w:rPr>
              <w:fldChar w:fldCharType="separate"/>
            </w:r>
            <w:r w:rsidR="005E5CD6">
              <w:rPr>
                <w:noProof/>
                <w:webHidden/>
              </w:rPr>
              <w:t>22</w:t>
            </w:r>
            <w:r>
              <w:rPr>
                <w:noProof/>
                <w:webHidden/>
              </w:rPr>
              <w:fldChar w:fldCharType="end"/>
            </w:r>
          </w:hyperlink>
        </w:p>
        <w:p w14:paraId="4CC7477C" w14:textId="29389E8F" w:rsidR="00415309" w:rsidRDefault="00415309">
          <w:pPr>
            <w:pStyle w:val="Spistreci3"/>
            <w:tabs>
              <w:tab w:val="left" w:pos="1100"/>
            </w:tabs>
            <w:rPr>
              <w:rFonts w:asciiTheme="minorHAnsi" w:eastAsiaTheme="minorEastAsia" w:hAnsiTheme="minorHAnsi" w:cstheme="minorBidi"/>
              <w:noProof/>
              <w:kern w:val="2"/>
              <w14:ligatures w14:val="standardContextual"/>
            </w:rPr>
          </w:pPr>
          <w:hyperlink w:anchor="_Toc221100646" w:history="1">
            <w:r w:rsidRPr="00BE3613">
              <w:rPr>
                <w:rStyle w:val="Hipercze"/>
                <w:noProof/>
              </w:rPr>
              <w:t>6.14.8.</w:t>
            </w:r>
            <w:r>
              <w:rPr>
                <w:rFonts w:asciiTheme="minorHAnsi" w:eastAsiaTheme="minorEastAsia" w:hAnsiTheme="minorHAnsi" w:cstheme="minorBidi"/>
                <w:noProof/>
                <w:kern w:val="2"/>
                <w14:ligatures w14:val="standardContextual"/>
              </w:rPr>
              <w:tab/>
            </w:r>
            <w:r w:rsidRPr="00BE3613">
              <w:rPr>
                <w:rStyle w:val="Hipercze"/>
                <w:noProof/>
              </w:rPr>
              <w:t>Prace wykończeniowe</w:t>
            </w:r>
            <w:r>
              <w:rPr>
                <w:noProof/>
                <w:webHidden/>
              </w:rPr>
              <w:tab/>
            </w:r>
            <w:r>
              <w:rPr>
                <w:noProof/>
                <w:webHidden/>
              </w:rPr>
              <w:fldChar w:fldCharType="begin"/>
            </w:r>
            <w:r>
              <w:rPr>
                <w:noProof/>
                <w:webHidden/>
              </w:rPr>
              <w:instrText xml:space="preserve"> PAGEREF _Toc221100646 \h </w:instrText>
            </w:r>
            <w:r>
              <w:rPr>
                <w:noProof/>
                <w:webHidden/>
              </w:rPr>
            </w:r>
            <w:r>
              <w:rPr>
                <w:noProof/>
                <w:webHidden/>
              </w:rPr>
              <w:fldChar w:fldCharType="separate"/>
            </w:r>
            <w:r w:rsidR="005E5CD6">
              <w:rPr>
                <w:noProof/>
                <w:webHidden/>
              </w:rPr>
              <w:t>22</w:t>
            </w:r>
            <w:r>
              <w:rPr>
                <w:noProof/>
                <w:webHidden/>
              </w:rPr>
              <w:fldChar w:fldCharType="end"/>
            </w:r>
          </w:hyperlink>
        </w:p>
        <w:p w14:paraId="140E49D9" w14:textId="15913A9B"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647" w:history="1">
            <w:r w:rsidRPr="00BE3613">
              <w:rPr>
                <w:rStyle w:val="Hipercze"/>
                <w:noProof/>
              </w:rPr>
              <w:t>7.</w:t>
            </w:r>
            <w:r>
              <w:rPr>
                <w:rFonts w:asciiTheme="minorHAnsi" w:eastAsiaTheme="minorEastAsia" w:hAnsiTheme="minorHAnsi" w:cstheme="minorBidi"/>
                <w:b w:val="0"/>
                <w:bCs w:val="0"/>
                <w:noProof/>
                <w:kern w:val="2"/>
                <w:szCs w:val="22"/>
                <w14:ligatures w14:val="standardContextual"/>
              </w:rPr>
              <w:tab/>
            </w:r>
            <w:r w:rsidRPr="00BE3613">
              <w:rPr>
                <w:rStyle w:val="Hipercze"/>
                <w:noProof/>
              </w:rPr>
              <w:t>Wymagania dotyczące przedmiaru i obmiaru robót</w:t>
            </w:r>
            <w:r>
              <w:rPr>
                <w:noProof/>
                <w:webHidden/>
              </w:rPr>
              <w:tab/>
            </w:r>
            <w:r>
              <w:rPr>
                <w:noProof/>
                <w:webHidden/>
              </w:rPr>
              <w:fldChar w:fldCharType="begin"/>
            </w:r>
            <w:r>
              <w:rPr>
                <w:noProof/>
                <w:webHidden/>
              </w:rPr>
              <w:instrText xml:space="preserve"> PAGEREF _Toc221100647 \h </w:instrText>
            </w:r>
            <w:r>
              <w:rPr>
                <w:noProof/>
                <w:webHidden/>
              </w:rPr>
            </w:r>
            <w:r>
              <w:rPr>
                <w:noProof/>
                <w:webHidden/>
              </w:rPr>
              <w:fldChar w:fldCharType="separate"/>
            </w:r>
            <w:r w:rsidR="005E5CD6">
              <w:rPr>
                <w:noProof/>
                <w:webHidden/>
              </w:rPr>
              <w:t>23</w:t>
            </w:r>
            <w:r>
              <w:rPr>
                <w:noProof/>
                <w:webHidden/>
              </w:rPr>
              <w:fldChar w:fldCharType="end"/>
            </w:r>
          </w:hyperlink>
        </w:p>
        <w:p w14:paraId="0333CF98" w14:textId="3B273DB5"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648" w:history="1">
            <w:r w:rsidRPr="00BE3613">
              <w:rPr>
                <w:rStyle w:val="Hipercze"/>
                <w:noProof/>
              </w:rPr>
              <w:t>8.</w:t>
            </w:r>
            <w:r>
              <w:rPr>
                <w:rFonts w:asciiTheme="minorHAnsi" w:eastAsiaTheme="minorEastAsia" w:hAnsiTheme="minorHAnsi" w:cstheme="minorBidi"/>
                <w:b w:val="0"/>
                <w:bCs w:val="0"/>
                <w:noProof/>
                <w:kern w:val="2"/>
                <w:szCs w:val="22"/>
                <w14:ligatures w14:val="standardContextual"/>
              </w:rPr>
              <w:tab/>
            </w:r>
            <w:r w:rsidRPr="00BE3613">
              <w:rPr>
                <w:rStyle w:val="Hipercze"/>
                <w:noProof/>
              </w:rPr>
              <w:t>Sposób odbioru robót</w:t>
            </w:r>
            <w:r>
              <w:rPr>
                <w:noProof/>
                <w:webHidden/>
              </w:rPr>
              <w:tab/>
            </w:r>
            <w:r>
              <w:rPr>
                <w:noProof/>
                <w:webHidden/>
              </w:rPr>
              <w:fldChar w:fldCharType="begin"/>
            </w:r>
            <w:r>
              <w:rPr>
                <w:noProof/>
                <w:webHidden/>
              </w:rPr>
              <w:instrText xml:space="preserve"> PAGEREF _Toc221100648 \h </w:instrText>
            </w:r>
            <w:r>
              <w:rPr>
                <w:noProof/>
                <w:webHidden/>
              </w:rPr>
            </w:r>
            <w:r>
              <w:rPr>
                <w:noProof/>
                <w:webHidden/>
              </w:rPr>
              <w:fldChar w:fldCharType="separate"/>
            </w:r>
            <w:r w:rsidR="005E5CD6">
              <w:rPr>
                <w:noProof/>
                <w:webHidden/>
              </w:rPr>
              <w:t>24</w:t>
            </w:r>
            <w:r>
              <w:rPr>
                <w:noProof/>
                <w:webHidden/>
              </w:rPr>
              <w:fldChar w:fldCharType="end"/>
            </w:r>
          </w:hyperlink>
        </w:p>
        <w:p w14:paraId="75AFB1D0" w14:textId="52E484FF" w:rsidR="00415309" w:rsidRDefault="00415309">
          <w:pPr>
            <w:pStyle w:val="Spistreci2"/>
            <w:rPr>
              <w:rFonts w:asciiTheme="minorHAnsi" w:eastAsiaTheme="minorEastAsia" w:hAnsiTheme="minorHAnsi" w:cstheme="minorBidi"/>
              <w:bCs w:val="0"/>
              <w:noProof/>
              <w:kern w:val="2"/>
              <w14:ligatures w14:val="standardContextual"/>
            </w:rPr>
          </w:pPr>
          <w:hyperlink w:anchor="_Toc221100649" w:history="1">
            <w:r w:rsidRPr="00BE3613">
              <w:rPr>
                <w:rStyle w:val="Hipercze"/>
                <w:noProof/>
              </w:rPr>
              <w:t>8.1.</w:t>
            </w:r>
            <w:r>
              <w:rPr>
                <w:rFonts w:asciiTheme="minorHAnsi" w:eastAsiaTheme="minorEastAsia" w:hAnsiTheme="minorHAnsi" w:cstheme="minorBidi"/>
                <w:bCs w:val="0"/>
                <w:noProof/>
                <w:kern w:val="2"/>
                <w14:ligatures w14:val="standardContextual"/>
              </w:rPr>
              <w:tab/>
            </w:r>
            <w:r w:rsidRPr="00BE3613">
              <w:rPr>
                <w:rStyle w:val="Hipercze"/>
                <w:noProof/>
              </w:rPr>
              <w:t>Wymagania ogólne</w:t>
            </w:r>
            <w:r>
              <w:rPr>
                <w:noProof/>
                <w:webHidden/>
              </w:rPr>
              <w:tab/>
            </w:r>
            <w:r>
              <w:rPr>
                <w:noProof/>
                <w:webHidden/>
              </w:rPr>
              <w:fldChar w:fldCharType="begin"/>
            </w:r>
            <w:r>
              <w:rPr>
                <w:noProof/>
                <w:webHidden/>
              </w:rPr>
              <w:instrText xml:space="preserve"> PAGEREF _Toc221100649 \h </w:instrText>
            </w:r>
            <w:r>
              <w:rPr>
                <w:noProof/>
                <w:webHidden/>
              </w:rPr>
            </w:r>
            <w:r>
              <w:rPr>
                <w:noProof/>
                <w:webHidden/>
              </w:rPr>
              <w:fldChar w:fldCharType="separate"/>
            </w:r>
            <w:r w:rsidR="005E5CD6">
              <w:rPr>
                <w:noProof/>
                <w:webHidden/>
              </w:rPr>
              <w:t>24</w:t>
            </w:r>
            <w:r>
              <w:rPr>
                <w:noProof/>
                <w:webHidden/>
              </w:rPr>
              <w:fldChar w:fldCharType="end"/>
            </w:r>
          </w:hyperlink>
        </w:p>
        <w:p w14:paraId="70457039" w14:textId="58198BEC" w:rsidR="00415309" w:rsidRDefault="00415309">
          <w:pPr>
            <w:pStyle w:val="Spistreci2"/>
            <w:rPr>
              <w:rFonts w:asciiTheme="minorHAnsi" w:eastAsiaTheme="minorEastAsia" w:hAnsiTheme="minorHAnsi" w:cstheme="minorBidi"/>
              <w:bCs w:val="0"/>
              <w:noProof/>
              <w:kern w:val="2"/>
              <w14:ligatures w14:val="standardContextual"/>
            </w:rPr>
          </w:pPr>
          <w:hyperlink w:anchor="_Toc221100650" w:history="1">
            <w:r w:rsidRPr="00BE3613">
              <w:rPr>
                <w:rStyle w:val="Hipercze"/>
                <w:noProof/>
              </w:rPr>
              <w:t>8.2.</w:t>
            </w:r>
            <w:r>
              <w:rPr>
                <w:rFonts w:asciiTheme="minorHAnsi" w:eastAsiaTheme="minorEastAsia" w:hAnsiTheme="minorHAnsi" w:cstheme="minorBidi"/>
                <w:bCs w:val="0"/>
                <w:noProof/>
                <w:kern w:val="2"/>
                <w14:ligatures w14:val="standardContextual"/>
              </w:rPr>
              <w:tab/>
            </w:r>
            <w:r w:rsidRPr="00BE3613">
              <w:rPr>
                <w:rStyle w:val="Hipercze"/>
                <w:noProof/>
              </w:rPr>
              <w:t>Odbiór robót zanikających i ulegających zakryciu</w:t>
            </w:r>
            <w:r>
              <w:rPr>
                <w:noProof/>
                <w:webHidden/>
              </w:rPr>
              <w:tab/>
            </w:r>
            <w:r>
              <w:rPr>
                <w:noProof/>
                <w:webHidden/>
              </w:rPr>
              <w:fldChar w:fldCharType="begin"/>
            </w:r>
            <w:r>
              <w:rPr>
                <w:noProof/>
                <w:webHidden/>
              </w:rPr>
              <w:instrText xml:space="preserve"> PAGEREF _Toc221100650 \h </w:instrText>
            </w:r>
            <w:r>
              <w:rPr>
                <w:noProof/>
                <w:webHidden/>
              </w:rPr>
            </w:r>
            <w:r>
              <w:rPr>
                <w:noProof/>
                <w:webHidden/>
              </w:rPr>
              <w:fldChar w:fldCharType="separate"/>
            </w:r>
            <w:r w:rsidR="005E5CD6">
              <w:rPr>
                <w:noProof/>
                <w:webHidden/>
              </w:rPr>
              <w:t>24</w:t>
            </w:r>
            <w:r>
              <w:rPr>
                <w:noProof/>
                <w:webHidden/>
              </w:rPr>
              <w:fldChar w:fldCharType="end"/>
            </w:r>
          </w:hyperlink>
        </w:p>
        <w:p w14:paraId="32EF2E9F" w14:textId="620AA53A" w:rsidR="00415309" w:rsidRDefault="00415309">
          <w:pPr>
            <w:pStyle w:val="Spistreci2"/>
            <w:rPr>
              <w:rFonts w:asciiTheme="minorHAnsi" w:eastAsiaTheme="minorEastAsia" w:hAnsiTheme="minorHAnsi" w:cstheme="minorBidi"/>
              <w:bCs w:val="0"/>
              <w:noProof/>
              <w:kern w:val="2"/>
              <w14:ligatures w14:val="standardContextual"/>
            </w:rPr>
          </w:pPr>
          <w:hyperlink w:anchor="_Toc221100651" w:history="1">
            <w:r w:rsidRPr="00BE3613">
              <w:rPr>
                <w:rStyle w:val="Hipercze"/>
                <w:noProof/>
              </w:rPr>
              <w:t>8.3.</w:t>
            </w:r>
            <w:r>
              <w:rPr>
                <w:rFonts w:asciiTheme="minorHAnsi" w:eastAsiaTheme="minorEastAsia" w:hAnsiTheme="minorHAnsi" w:cstheme="minorBidi"/>
                <w:bCs w:val="0"/>
                <w:noProof/>
                <w:kern w:val="2"/>
                <w14:ligatures w14:val="standardContextual"/>
              </w:rPr>
              <w:tab/>
            </w:r>
            <w:r w:rsidRPr="00BE3613">
              <w:rPr>
                <w:rStyle w:val="Hipercze"/>
                <w:noProof/>
              </w:rPr>
              <w:t>Odbiór częściowy</w:t>
            </w:r>
            <w:r>
              <w:rPr>
                <w:noProof/>
                <w:webHidden/>
              </w:rPr>
              <w:tab/>
            </w:r>
            <w:r>
              <w:rPr>
                <w:noProof/>
                <w:webHidden/>
              </w:rPr>
              <w:fldChar w:fldCharType="begin"/>
            </w:r>
            <w:r>
              <w:rPr>
                <w:noProof/>
                <w:webHidden/>
              </w:rPr>
              <w:instrText xml:space="preserve"> PAGEREF _Toc221100651 \h </w:instrText>
            </w:r>
            <w:r>
              <w:rPr>
                <w:noProof/>
                <w:webHidden/>
              </w:rPr>
            </w:r>
            <w:r>
              <w:rPr>
                <w:noProof/>
                <w:webHidden/>
              </w:rPr>
              <w:fldChar w:fldCharType="separate"/>
            </w:r>
            <w:r w:rsidR="005E5CD6">
              <w:rPr>
                <w:noProof/>
                <w:webHidden/>
              </w:rPr>
              <w:t>24</w:t>
            </w:r>
            <w:r>
              <w:rPr>
                <w:noProof/>
                <w:webHidden/>
              </w:rPr>
              <w:fldChar w:fldCharType="end"/>
            </w:r>
          </w:hyperlink>
        </w:p>
        <w:p w14:paraId="1CDC639A" w14:textId="169CE075" w:rsidR="00415309" w:rsidRDefault="00415309">
          <w:pPr>
            <w:pStyle w:val="Spistreci2"/>
            <w:rPr>
              <w:rFonts w:asciiTheme="minorHAnsi" w:eastAsiaTheme="minorEastAsia" w:hAnsiTheme="minorHAnsi" w:cstheme="minorBidi"/>
              <w:bCs w:val="0"/>
              <w:noProof/>
              <w:kern w:val="2"/>
              <w14:ligatures w14:val="standardContextual"/>
            </w:rPr>
          </w:pPr>
          <w:hyperlink w:anchor="_Toc221100652" w:history="1">
            <w:r w:rsidRPr="00BE3613">
              <w:rPr>
                <w:rStyle w:val="Hipercze"/>
                <w:noProof/>
              </w:rPr>
              <w:t>8.4.</w:t>
            </w:r>
            <w:r>
              <w:rPr>
                <w:rFonts w:asciiTheme="minorHAnsi" w:eastAsiaTheme="minorEastAsia" w:hAnsiTheme="minorHAnsi" w:cstheme="minorBidi"/>
                <w:bCs w:val="0"/>
                <w:noProof/>
                <w:kern w:val="2"/>
                <w14:ligatures w14:val="standardContextual"/>
              </w:rPr>
              <w:tab/>
            </w:r>
            <w:r w:rsidRPr="00BE3613">
              <w:rPr>
                <w:rStyle w:val="Hipercze"/>
                <w:noProof/>
              </w:rPr>
              <w:t>Odbiór końcowy robót</w:t>
            </w:r>
            <w:r>
              <w:rPr>
                <w:noProof/>
                <w:webHidden/>
              </w:rPr>
              <w:tab/>
            </w:r>
            <w:r>
              <w:rPr>
                <w:noProof/>
                <w:webHidden/>
              </w:rPr>
              <w:fldChar w:fldCharType="begin"/>
            </w:r>
            <w:r>
              <w:rPr>
                <w:noProof/>
                <w:webHidden/>
              </w:rPr>
              <w:instrText xml:space="preserve"> PAGEREF _Toc221100652 \h </w:instrText>
            </w:r>
            <w:r>
              <w:rPr>
                <w:noProof/>
                <w:webHidden/>
              </w:rPr>
            </w:r>
            <w:r>
              <w:rPr>
                <w:noProof/>
                <w:webHidden/>
              </w:rPr>
              <w:fldChar w:fldCharType="separate"/>
            </w:r>
            <w:r w:rsidR="005E5CD6">
              <w:rPr>
                <w:noProof/>
                <w:webHidden/>
              </w:rPr>
              <w:t>24</w:t>
            </w:r>
            <w:r>
              <w:rPr>
                <w:noProof/>
                <w:webHidden/>
              </w:rPr>
              <w:fldChar w:fldCharType="end"/>
            </w:r>
          </w:hyperlink>
        </w:p>
        <w:p w14:paraId="4DE5DC9E" w14:textId="2448002F" w:rsidR="00415309" w:rsidRDefault="00415309">
          <w:pPr>
            <w:pStyle w:val="Spistreci2"/>
            <w:rPr>
              <w:rFonts w:asciiTheme="minorHAnsi" w:eastAsiaTheme="minorEastAsia" w:hAnsiTheme="minorHAnsi" w:cstheme="minorBidi"/>
              <w:bCs w:val="0"/>
              <w:noProof/>
              <w:kern w:val="2"/>
              <w14:ligatures w14:val="standardContextual"/>
            </w:rPr>
          </w:pPr>
          <w:hyperlink w:anchor="_Toc221100653" w:history="1">
            <w:r w:rsidRPr="00BE3613">
              <w:rPr>
                <w:rStyle w:val="Hipercze"/>
                <w:noProof/>
              </w:rPr>
              <w:t>8.5.</w:t>
            </w:r>
            <w:r>
              <w:rPr>
                <w:rFonts w:asciiTheme="minorHAnsi" w:eastAsiaTheme="minorEastAsia" w:hAnsiTheme="minorHAnsi" w:cstheme="minorBidi"/>
                <w:bCs w:val="0"/>
                <w:noProof/>
                <w:kern w:val="2"/>
                <w14:ligatures w14:val="standardContextual"/>
              </w:rPr>
              <w:tab/>
            </w:r>
            <w:r w:rsidRPr="00BE3613">
              <w:rPr>
                <w:rStyle w:val="Hipercze"/>
                <w:noProof/>
              </w:rPr>
              <w:t>Odbiór przed upływem terminu gwarancji</w:t>
            </w:r>
            <w:r>
              <w:rPr>
                <w:noProof/>
                <w:webHidden/>
              </w:rPr>
              <w:tab/>
            </w:r>
            <w:r>
              <w:rPr>
                <w:noProof/>
                <w:webHidden/>
              </w:rPr>
              <w:fldChar w:fldCharType="begin"/>
            </w:r>
            <w:r>
              <w:rPr>
                <w:noProof/>
                <w:webHidden/>
              </w:rPr>
              <w:instrText xml:space="preserve"> PAGEREF _Toc221100653 \h </w:instrText>
            </w:r>
            <w:r>
              <w:rPr>
                <w:noProof/>
                <w:webHidden/>
              </w:rPr>
            </w:r>
            <w:r>
              <w:rPr>
                <w:noProof/>
                <w:webHidden/>
              </w:rPr>
              <w:fldChar w:fldCharType="separate"/>
            </w:r>
            <w:r w:rsidR="005E5CD6">
              <w:rPr>
                <w:noProof/>
                <w:webHidden/>
              </w:rPr>
              <w:t>24</w:t>
            </w:r>
            <w:r>
              <w:rPr>
                <w:noProof/>
                <w:webHidden/>
              </w:rPr>
              <w:fldChar w:fldCharType="end"/>
            </w:r>
          </w:hyperlink>
        </w:p>
        <w:p w14:paraId="064D72CB" w14:textId="0956BBDB"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654" w:history="1">
            <w:r w:rsidRPr="00BE3613">
              <w:rPr>
                <w:rStyle w:val="Hipercze"/>
                <w:noProof/>
              </w:rPr>
              <w:t>9.</w:t>
            </w:r>
            <w:r>
              <w:rPr>
                <w:rFonts w:asciiTheme="minorHAnsi" w:eastAsiaTheme="minorEastAsia" w:hAnsiTheme="minorHAnsi" w:cstheme="minorBidi"/>
                <w:b w:val="0"/>
                <w:bCs w:val="0"/>
                <w:noProof/>
                <w:kern w:val="2"/>
                <w:szCs w:val="22"/>
                <w14:ligatures w14:val="standardContextual"/>
              </w:rPr>
              <w:tab/>
            </w:r>
            <w:r w:rsidRPr="00BE3613">
              <w:rPr>
                <w:rStyle w:val="Hipercze"/>
                <w:noProof/>
              </w:rPr>
              <w:t>Rozliczenie robót</w:t>
            </w:r>
            <w:r>
              <w:rPr>
                <w:noProof/>
                <w:webHidden/>
              </w:rPr>
              <w:tab/>
            </w:r>
            <w:r>
              <w:rPr>
                <w:noProof/>
                <w:webHidden/>
              </w:rPr>
              <w:fldChar w:fldCharType="begin"/>
            </w:r>
            <w:r>
              <w:rPr>
                <w:noProof/>
                <w:webHidden/>
              </w:rPr>
              <w:instrText xml:space="preserve"> PAGEREF _Toc221100654 \h </w:instrText>
            </w:r>
            <w:r>
              <w:rPr>
                <w:noProof/>
                <w:webHidden/>
              </w:rPr>
            </w:r>
            <w:r>
              <w:rPr>
                <w:noProof/>
                <w:webHidden/>
              </w:rPr>
              <w:fldChar w:fldCharType="separate"/>
            </w:r>
            <w:r w:rsidR="005E5CD6">
              <w:rPr>
                <w:noProof/>
                <w:webHidden/>
              </w:rPr>
              <w:t>25</w:t>
            </w:r>
            <w:r>
              <w:rPr>
                <w:noProof/>
                <w:webHidden/>
              </w:rPr>
              <w:fldChar w:fldCharType="end"/>
            </w:r>
          </w:hyperlink>
        </w:p>
        <w:p w14:paraId="64397D9B" w14:textId="2026BBCE" w:rsidR="00415309" w:rsidRDefault="00415309">
          <w:pPr>
            <w:pStyle w:val="Spistreci1"/>
            <w:rPr>
              <w:rFonts w:asciiTheme="minorHAnsi" w:eastAsiaTheme="minorEastAsia" w:hAnsiTheme="minorHAnsi" w:cstheme="minorBidi"/>
              <w:b w:val="0"/>
              <w:bCs w:val="0"/>
              <w:noProof/>
              <w:kern w:val="2"/>
              <w:szCs w:val="22"/>
              <w14:ligatures w14:val="standardContextual"/>
            </w:rPr>
          </w:pPr>
          <w:hyperlink w:anchor="_Toc221100655" w:history="1">
            <w:r w:rsidRPr="00BE3613">
              <w:rPr>
                <w:rStyle w:val="Hipercze"/>
                <w:noProof/>
              </w:rPr>
              <w:t>10.</w:t>
            </w:r>
            <w:r>
              <w:rPr>
                <w:rFonts w:asciiTheme="minorHAnsi" w:eastAsiaTheme="minorEastAsia" w:hAnsiTheme="minorHAnsi" w:cstheme="minorBidi"/>
                <w:b w:val="0"/>
                <w:bCs w:val="0"/>
                <w:noProof/>
                <w:kern w:val="2"/>
                <w:szCs w:val="22"/>
                <w14:ligatures w14:val="standardContextual"/>
              </w:rPr>
              <w:tab/>
            </w:r>
            <w:r w:rsidRPr="00BE3613">
              <w:rPr>
                <w:rStyle w:val="Hipercze"/>
                <w:noProof/>
              </w:rPr>
              <w:t>Dokumenty odniesienia</w:t>
            </w:r>
            <w:r>
              <w:rPr>
                <w:noProof/>
                <w:webHidden/>
              </w:rPr>
              <w:tab/>
            </w:r>
            <w:r>
              <w:rPr>
                <w:noProof/>
                <w:webHidden/>
              </w:rPr>
              <w:fldChar w:fldCharType="begin"/>
            </w:r>
            <w:r>
              <w:rPr>
                <w:noProof/>
                <w:webHidden/>
              </w:rPr>
              <w:instrText xml:space="preserve"> PAGEREF _Toc221100655 \h </w:instrText>
            </w:r>
            <w:r>
              <w:rPr>
                <w:noProof/>
                <w:webHidden/>
              </w:rPr>
            </w:r>
            <w:r>
              <w:rPr>
                <w:noProof/>
                <w:webHidden/>
              </w:rPr>
              <w:fldChar w:fldCharType="separate"/>
            </w:r>
            <w:r w:rsidR="005E5CD6">
              <w:rPr>
                <w:noProof/>
                <w:webHidden/>
              </w:rPr>
              <w:t>25</w:t>
            </w:r>
            <w:r>
              <w:rPr>
                <w:noProof/>
                <w:webHidden/>
              </w:rPr>
              <w:fldChar w:fldCharType="end"/>
            </w:r>
          </w:hyperlink>
        </w:p>
        <w:p w14:paraId="0C94956E" w14:textId="4D94E5C9" w:rsidR="00415309" w:rsidRDefault="00415309">
          <w:pPr>
            <w:pStyle w:val="Spistreci2"/>
            <w:rPr>
              <w:rFonts w:asciiTheme="minorHAnsi" w:eastAsiaTheme="minorEastAsia" w:hAnsiTheme="minorHAnsi" w:cstheme="minorBidi"/>
              <w:bCs w:val="0"/>
              <w:noProof/>
              <w:kern w:val="2"/>
              <w14:ligatures w14:val="standardContextual"/>
            </w:rPr>
          </w:pPr>
          <w:hyperlink w:anchor="_Toc221100656" w:history="1">
            <w:r w:rsidRPr="00BE3613">
              <w:rPr>
                <w:rStyle w:val="Hipercze"/>
                <w:noProof/>
              </w:rPr>
              <w:t>10.1.</w:t>
            </w:r>
            <w:r>
              <w:rPr>
                <w:rFonts w:asciiTheme="minorHAnsi" w:eastAsiaTheme="minorEastAsia" w:hAnsiTheme="minorHAnsi" w:cstheme="minorBidi"/>
                <w:bCs w:val="0"/>
                <w:noProof/>
                <w:kern w:val="2"/>
                <w14:ligatures w14:val="standardContextual"/>
              </w:rPr>
              <w:tab/>
            </w:r>
            <w:r w:rsidRPr="00BE3613">
              <w:rPr>
                <w:rStyle w:val="Hipercze"/>
                <w:noProof/>
              </w:rPr>
              <w:t>Dokumentacja projektowa</w:t>
            </w:r>
            <w:r>
              <w:rPr>
                <w:noProof/>
                <w:webHidden/>
              </w:rPr>
              <w:tab/>
            </w:r>
            <w:r>
              <w:rPr>
                <w:noProof/>
                <w:webHidden/>
              </w:rPr>
              <w:fldChar w:fldCharType="begin"/>
            </w:r>
            <w:r>
              <w:rPr>
                <w:noProof/>
                <w:webHidden/>
              </w:rPr>
              <w:instrText xml:space="preserve"> PAGEREF _Toc221100656 \h </w:instrText>
            </w:r>
            <w:r>
              <w:rPr>
                <w:noProof/>
                <w:webHidden/>
              </w:rPr>
            </w:r>
            <w:r>
              <w:rPr>
                <w:noProof/>
                <w:webHidden/>
              </w:rPr>
              <w:fldChar w:fldCharType="separate"/>
            </w:r>
            <w:r w:rsidR="005E5CD6">
              <w:rPr>
                <w:noProof/>
                <w:webHidden/>
              </w:rPr>
              <w:t>25</w:t>
            </w:r>
            <w:r>
              <w:rPr>
                <w:noProof/>
                <w:webHidden/>
              </w:rPr>
              <w:fldChar w:fldCharType="end"/>
            </w:r>
          </w:hyperlink>
        </w:p>
        <w:p w14:paraId="3B354293" w14:textId="0CD7AB7E" w:rsidR="00415309" w:rsidRDefault="00415309">
          <w:pPr>
            <w:pStyle w:val="Spistreci2"/>
            <w:rPr>
              <w:rFonts w:asciiTheme="minorHAnsi" w:eastAsiaTheme="minorEastAsia" w:hAnsiTheme="minorHAnsi" w:cstheme="minorBidi"/>
              <w:bCs w:val="0"/>
              <w:noProof/>
              <w:kern w:val="2"/>
              <w14:ligatures w14:val="standardContextual"/>
            </w:rPr>
          </w:pPr>
          <w:hyperlink w:anchor="_Toc221100657" w:history="1">
            <w:r w:rsidRPr="00BE3613">
              <w:rPr>
                <w:rStyle w:val="Hipercze"/>
                <w:noProof/>
              </w:rPr>
              <w:t>10.2.</w:t>
            </w:r>
            <w:r>
              <w:rPr>
                <w:rFonts w:asciiTheme="minorHAnsi" w:eastAsiaTheme="minorEastAsia" w:hAnsiTheme="minorHAnsi" w:cstheme="minorBidi"/>
                <w:bCs w:val="0"/>
                <w:noProof/>
                <w:kern w:val="2"/>
                <w14:ligatures w14:val="standardContextual"/>
              </w:rPr>
              <w:tab/>
            </w:r>
            <w:r w:rsidRPr="00BE3613">
              <w:rPr>
                <w:rStyle w:val="Hipercze"/>
                <w:noProof/>
              </w:rPr>
              <w:t>Rozporządzenia</w:t>
            </w:r>
            <w:r>
              <w:rPr>
                <w:noProof/>
                <w:webHidden/>
              </w:rPr>
              <w:tab/>
            </w:r>
            <w:r>
              <w:rPr>
                <w:noProof/>
                <w:webHidden/>
              </w:rPr>
              <w:fldChar w:fldCharType="begin"/>
            </w:r>
            <w:r>
              <w:rPr>
                <w:noProof/>
                <w:webHidden/>
              </w:rPr>
              <w:instrText xml:space="preserve"> PAGEREF _Toc221100657 \h </w:instrText>
            </w:r>
            <w:r>
              <w:rPr>
                <w:noProof/>
                <w:webHidden/>
              </w:rPr>
            </w:r>
            <w:r>
              <w:rPr>
                <w:noProof/>
                <w:webHidden/>
              </w:rPr>
              <w:fldChar w:fldCharType="separate"/>
            </w:r>
            <w:r w:rsidR="005E5CD6">
              <w:rPr>
                <w:noProof/>
                <w:webHidden/>
              </w:rPr>
              <w:t>25</w:t>
            </w:r>
            <w:r>
              <w:rPr>
                <w:noProof/>
                <w:webHidden/>
              </w:rPr>
              <w:fldChar w:fldCharType="end"/>
            </w:r>
          </w:hyperlink>
        </w:p>
        <w:p w14:paraId="0547E24A" w14:textId="0B9D71C4" w:rsidR="00415309" w:rsidRDefault="00415309">
          <w:pPr>
            <w:pStyle w:val="Spistreci2"/>
            <w:rPr>
              <w:rFonts w:asciiTheme="minorHAnsi" w:eastAsiaTheme="minorEastAsia" w:hAnsiTheme="minorHAnsi" w:cstheme="minorBidi"/>
              <w:bCs w:val="0"/>
              <w:noProof/>
              <w:kern w:val="2"/>
              <w14:ligatures w14:val="standardContextual"/>
            </w:rPr>
          </w:pPr>
          <w:hyperlink w:anchor="_Toc221100658" w:history="1">
            <w:r w:rsidRPr="00BE3613">
              <w:rPr>
                <w:rStyle w:val="Hipercze"/>
                <w:noProof/>
              </w:rPr>
              <w:t>10.3.</w:t>
            </w:r>
            <w:r>
              <w:rPr>
                <w:rFonts w:asciiTheme="minorHAnsi" w:eastAsiaTheme="minorEastAsia" w:hAnsiTheme="minorHAnsi" w:cstheme="minorBidi"/>
                <w:bCs w:val="0"/>
                <w:noProof/>
                <w:kern w:val="2"/>
                <w14:ligatures w14:val="standardContextual"/>
              </w:rPr>
              <w:tab/>
            </w:r>
            <w:r w:rsidRPr="00BE3613">
              <w:rPr>
                <w:rStyle w:val="Hipercze"/>
                <w:noProof/>
              </w:rPr>
              <w:t>Normy</w:t>
            </w:r>
            <w:r>
              <w:rPr>
                <w:noProof/>
                <w:webHidden/>
              </w:rPr>
              <w:tab/>
            </w:r>
            <w:r>
              <w:rPr>
                <w:noProof/>
                <w:webHidden/>
              </w:rPr>
              <w:fldChar w:fldCharType="begin"/>
            </w:r>
            <w:r>
              <w:rPr>
                <w:noProof/>
                <w:webHidden/>
              </w:rPr>
              <w:instrText xml:space="preserve"> PAGEREF _Toc221100658 \h </w:instrText>
            </w:r>
            <w:r>
              <w:rPr>
                <w:noProof/>
                <w:webHidden/>
              </w:rPr>
            </w:r>
            <w:r>
              <w:rPr>
                <w:noProof/>
                <w:webHidden/>
              </w:rPr>
              <w:fldChar w:fldCharType="separate"/>
            </w:r>
            <w:r w:rsidR="005E5CD6">
              <w:rPr>
                <w:noProof/>
                <w:webHidden/>
              </w:rPr>
              <w:t>25</w:t>
            </w:r>
            <w:r>
              <w:rPr>
                <w:noProof/>
                <w:webHidden/>
              </w:rPr>
              <w:fldChar w:fldCharType="end"/>
            </w:r>
          </w:hyperlink>
        </w:p>
        <w:p w14:paraId="2FD3D80E" w14:textId="31C0DF0A" w:rsidR="005F2A41" w:rsidRDefault="005F2A41">
          <w:r>
            <w:rPr>
              <w:b/>
              <w:bCs/>
            </w:rPr>
            <w:fldChar w:fldCharType="end"/>
          </w:r>
        </w:p>
      </w:sdtContent>
    </w:sdt>
    <w:p w14:paraId="7FD414F2" w14:textId="77777777" w:rsidR="005F2A41" w:rsidRPr="009F7FBF" w:rsidRDefault="005F2A41" w:rsidP="005F2A41">
      <w:pPr>
        <w:spacing w:before="200" w:line="240" w:lineRule="auto"/>
        <w:ind w:left="567" w:hanging="425"/>
        <w:rPr>
          <w:rFonts w:cs="Arial Narrow"/>
          <w:b/>
          <w:szCs w:val="24"/>
        </w:rPr>
      </w:pPr>
    </w:p>
    <w:p w14:paraId="73FD71DD" w14:textId="661B452C" w:rsidR="003C59AB" w:rsidRDefault="00306FC5">
      <w:pPr>
        <w:spacing w:line="240" w:lineRule="auto"/>
        <w:rPr>
          <w:rFonts w:ascii="Arial" w:eastAsia="Lucida Sans Unicode" w:hAnsi="Arial"/>
          <w:b/>
          <w:bCs/>
          <w:kern w:val="2"/>
          <w:sz w:val="18"/>
          <w:szCs w:val="20"/>
          <w:lang w:eastAsia="ar-SA"/>
        </w:rPr>
      </w:pPr>
      <w:r>
        <w:rPr>
          <w:rFonts w:ascii="Arial" w:hAnsi="Arial"/>
          <w:sz w:val="18"/>
          <w:szCs w:val="20"/>
        </w:rPr>
        <w:br w:type="page"/>
      </w:r>
      <w:bookmarkStart w:id="0" w:name="_Toc91240450"/>
      <w:bookmarkStart w:id="1" w:name="_Toc91240669"/>
      <w:bookmarkStart w:id="2" w:name="_Toc95832054"/>
      <w:bookmarkStart w:id="3" w:name="_Toc469135771"/>
      <w:bookmarkStart w:id="4" w:name="_Toc469136198"/>
      <w:bookmarkStart w:id="5" w:name="_Toc469258709"/>
    </w:p>
    <w:p w14:paraId="3A77DBEB" w14:textId="7A5917F0" w:rsidR="009E0E70" w:rsidRPr="0066733F" w:rsidRDefault="009E0E70" w:rsidP="005F2A41">
      <w:pPr>
        <w:pStyle w:val="0Nag1"/>
      </w:pPr>
      <w:bookmarkStart w:id="6" w:name="_Toc221100522"/>
      <w:r w:rsidRPr="0066733F">
        <w:lastRenderedPageBreak/>
        <w:t>Część ogólna</w:t>
      </w:r>
      <w:bookmarkEnd w:id="0"/>
      <w:bookmarkEnd w:id="1"/>
      <w:bookmarkEnd w:id="2"/>
      <w:bookmarkEnd w:id="3"/>
      <w:bookmarkEnd w:id="4"/>
      <w:bookmarkEnd w:id="5"/>
      <w:bookmarkEnd w:id="6"/>
    </w:p>
    <w:p w14:paraId="233C8982" w14:textId="77777777" w:rsidR="009E0E70" w:rsidRPr="00A0394E" w:rsidRDefault="00547EF1" w:rsidP="00A0394E">
      <w:pPr>
        <w:pStyle w:val="5Nag2"/>
      </w:pPr>
      <w:bookmarkStart w:id="7" w:name="_Toc221100523"/>
      <w:r>
        <w:t>Przedmiot i zakres stosowania</w:t>
      </w:r>
      <w:bookmarkEnd w:id="7"/>
    </w:p>
    <w:p w14:paraId="1C691055" w14:textId="1597F90A" w:rsidR="00697C07" w:rsidRPr="00BC5A91" w:rsidRDefault="00697C07" w:rsidP="00BC5A91">
      <w:pPr>
        <w:pStyle w:val="Tekst"/>
      </w:pPr>
      <w:bookmarkStart w:id="8" w:name="OLE_LINK25"/>
      <w:bookmarkStart w:id="9" w:name="OLE_LINK26"/>
      <w:bookmarkStart w:id="10" w:name="_Toc91240452"/>
      <w:bookmarkStart w:id="11" w:name="_Toc91240671"/>
      <w:bookmarkStart w:id="12" w:name="_Toc95832056"/>
      <w:r w:rsidRPr="008F5C19">
        <w:t>Przedmiotem niniejszej Specyfikacji Technicznej Wykonania i Odbioru Robót Budowlanych (</w:t>
      </w:r>
      <w:proofErr w:type="spellStart"/>
      <w:r w:rsidRPr="008F5C19">
        <w:t>STWiORB</w:t>
      </w:r>
      <w:proofErr w:type="spellEnd"/>
      <w:r w:rsidRPr="008F5C19">
        <w:t xml:space="preserve">) są wymagania dotyczące wykonania i odbioru robót związanych z realizacją </w:t>
      </w:r>
      <w:bookmarkStart w:id="13" w:name="OLE_LINK23"/>
      <w:bookmarkStart w:id="14" w:name="OLE_LINK24"/>
      <w:r w:rsidRPr="008F5C19">
        <w:t>projektu budowlan</w:t>
      </w:r>
      <w:r>
        <w:t>ego</w:t>
      </w:r>
      <w:r w:rsidRPr="008F5C19">
        <w:t xml:space="preserve"> </w:t>
      </w:r>
      <w:r>
        <w:t>pn.</w:t>
      </w:r>
      <w:r w:rsidRPr="008F5C19">
        <w:t xml:space="preserve"> </w:t>
      </w:r>
      <w:r w:rsidRPr="00C01586">
        <w:t>„</w:t>
      </w:r>
      <w:r w:rsidR="00512FF4">
        <w:t xml:space="preserve">Termomodernizacja budynku Szkoły Podstawowej im. Płk. Bronisławy Wysłouchowej z </w:t>
      </w:r>
      <w:proofErr w:type="spellStart"/>
      <w:r w:rsidR="00512FF4">
        <w:t>Szabatowskich</w:t>
      </w:r>
      <w:proofErr w:type="spellEnd"/>
      <w:r w:rsidR="00512FF4">
        <w:t xml:space="preserve"> w Cieszanowie</w:t>
      </w:r>
      <w:r w:rsidRPr="00C01586">
        <w:t>”.</w:t>
      </w:r>
    </w:p>
    <w:p w14:paraId="05A44CA6" w14:textId="77777777" w:rsidR="00697C07" w:rsidRPr="008F5C19" w:rsidRDefault="00697C07" w:rsidP="00697C07">
      <w:pPr>
        <w:pStyle w:val="Tekst"/>
      </w:pPr>
      <w:r>
        <w:t xml:space="preserve">Niniejsza specyfikacja </w:t>
      </w:r>
      <w:r w:rsidRPr="008B5FA0">
        <w:t xml:space="preserve">techniczna stosowana jest jako dokument przetargowy i kontraktowy przy zlecaniu i realizacji robót związanych z </w:t>
      </w:r>
      <w:r>
        <w:t>realizacją ww. projektu.</w:t>
      </w:r>
    </w:p>
    <w:p w14:paraId="10B59F38" w14:textId="77777777" w:rsidR="009E0E70" w:rsidRDefault="00547EF1" w:rsidP="00A0394E">
      <w:pPr>
        <w:pStyle w:val="5Nag2"/>
      </w:pPr>
      <w:bookmarkStart w:id="15" w:name="_Toc221100524"/>
      <w:bookmarkEnd w:id="8"/>
      <w:bookmarkEnd w:id="9"/>
      <w:bookmarkEnd w:id="10"/>
      <w:bookmarkEnd w:id="11"/>
      <w:bookmarkEnd w:id="12"/>
      <w:bookmarkEnd w:id="13"/>
      <w:bookmarkEnd w:id="14"/>
      <w:r w:rsidRPr="008B5FA0">
        <w:t xml:space="preserve">Zakres </w:t>
      </w:r>
      <w:r>
        <w:t>robót budowlanych</w:t>
      </w:r>
      <w:bookmarkEnd w:id="15"/>
    </w:p>
    <w:p w14:paraId="22A9EBFB" w14:textId="5B3D06B6" w:rsidR="009E0E70" w:rsidRDefault="009E0E70" w:rsidP="005F2A41">
      <w:pPr>
        <w:pStyle w:val="Tekst"/>
      </w:pPr>
      <w:r w:rsidRPr="00740451">
        <w:t>Zakres</w:t>
      </w:r>
      <w:r>
        <w:t xml:space="preserve"> </w:t>
      </w:r>
      <w:r w:rsidRPr="00BE2F55">
        <w:t>prac</w:t>
      </w:r>
      <w:r>
        <w:t xml:space="preserve"> </w:t>
      </w:r>
      <w:r w:rsidRPr="00740451">
        <w:t>budowlanych</w:t>
      </w:r>
      <w:r w:rsidR="008F5C19">
        <w:t xml:space="preserve"> branży elektrycznej</w:t>
      </w:r>
      <w:r>
        <w:t>:</w:t>
      </w:r>
    </w:p>
    <w:p w14:paraId="172E35F1" w14:textId="5BC18330" w:rsidR="00512FF4" w:rsidRDefault="00512FF4" w:rsidP="00512FF4">
      <w:pPr>
        <w:pStyle w:val="Tekst"/>
        <w:numPr>
          <w:ilvl w:val="0"/>
          <w:numId w:val="15"/>
        </w:numPr>
      </w:pPr>
      <w:bookmarkStart w:id="16" w:name="_Hlk107922044"/>
      <w:r>
        <w:t>wykonanie instalacji fotowoltaicznej</w:t>
      </w:r>
      <w:r w:rsidR="00B27E97">
        <w:t xml:space="preserve"> </w:t>
      </w:r>
      <w:r w:rsidR="00B27E97" w:rsidRPr="00B27E97">
        <w:t>wraz z magazynem energii</w:t>
      </w:r>
      <w:r w:rsidR="00B27E97">
        <w:t>.</w:t>
      </w:r>
    </w:p>
    <w:p w14:paraId="1DD25303" w14:textId="031B7C97" w:rsidR="00B27E97" w:rsidRPr="00B34B47" w:rsidRDefault="00B27E97" w:rsidP="00512FF4">
      <w:pPr>
        <w:pStyle w:val="Tekst"/>
        <w:numPr>
          <w:ilvl w:val="0"/>
          <w:numId w:val="15"/>
        </w:numPr>
      </w:pPr>
      <w:r>
        <w:t xml:space="preserve">Wykonanie punktu ładowania pojazdów </w:t>
      </w:r>
    </w:p>
    <w:p w14:paraId="0151CA85" w14:textId="77777777" w:rsidR="009E0E70" w:rsidRDefault="00547EF1" w:rsidP="00632FF7">
      <w:pPr>
        <w:pStyle w:val="5Nag2"/>
      </w:pPr>
      <w:bookmarkStart w:id="17" w:name="_Toc221100525"/>
      <w:bookmarkEnd w:id="16"/>
      <w:r>
        <w:t>Wyszczególnienie prac towarzyszących i robót tymczasowych</w:t>
      </w:r>
      <w:bookmarkEnd w:id="17"/>
    </w:p>
    <w:p w14:paraId="39D2EF7D" w14:textId="77777777" w:rsidR="009E0E70" w:rsidRDefault="009E0E70" w:rsidP="005F2A41">
      <w:pPr>
        <w:pStyle w:val="Tekst"/>
      </w:pPr>
      <w:r>
        <w:t>Do prac towarzyszących związanych z budowa instalacji elektrycznych należą:</w:t>
      </w:r>
    </w:p>
    <w:p w14:paraId="6C3A5777" w14:textId="77777777" w:rsidR="00547EF1" w:rsidRPr="00FE111B" w:rsidRDefault="00547EF1" w:rsidP="005C34FF">
      <w:pPr>
        <w:pStyle w:val="Tekst"/>
        <w:numPr>
          <w:ilvl w:val="0"/>
          <w:numId w:val="16"/>
        </w:numPr>
      </w:pPr>
      <w:bookmarkStart w:id="18" w:name="_Toc91240454"/>
      <w:bookmarkStart w:id="19" w:name="_Toc91240673"/>
      <w:bookmarkStart w:id="20" w:name="_Toc95832058"/>
      <w:bookmarkStart w:id="21" w:name="_Toc457381692"/>
      <w:bookmarkStart w:id="22" w:name="_Toc469086549"/>
      <w:bookmarkStart w:id="23" w:name="_Toc469135775"/>
      <w:bookmarkStart w:id="24" w:name="_Toc469136202"/>
      <w:bookmarkStart w:id="25" w:name="_Toc469258713"/>
      <w:r>
        <w:t>Z</w:t>
      </w:r>
      <w:r w:rsidRPr="00FE111B">
        <w:t>abezpieczenie placu budowy w zakresie niezbędnym do wykonania robót,</w:t>
      </w:r>
    </w:p>
    <w:p w14:paraId="153A595C" w14:textId="77777777" w:rsidR="00547EF1" w:rsidRDefault="00547EF1" w:rsidP="005C34FF">
      <w:pPr>
        <w:pStyle w:val="Tekst"/>
        <w:numPr>
          <w:ilvl w:val="0"/>
          <w:numId w:val="16"/>
        </w:numPr>
      </w:pPr>
      <w:r>
        <w:t>Wykonanie przejść dla kabli i przewodów przez ściany i stropy.</w:t>
      </w:r>
    </w:p>
    <w:p w14:paraId="7A82CBE6" w14:textId="77777777" w:rsidR="00547EF1" w:rsidRDefault="00547EF1" w:rsidP="005C34FF">
      <w:pPr>
        <w:pStyle w:val="Tekst"/>
        <w:numPr>
          <w:ilvl w:val="0"/>
          <w:numId w:val="16"/>
        </w:numPr>
      </w:pPr>
      <w:r>
        <w:t>Wykonanie przepustów instalacyjnych przeciwpożarowych w ścianach i stropach o odporności ogniowej tych elementów.</w:t>
      </w:r>
    </w:p>
    <w:p w14:paraId="06D54094" w14:textId="77777777" w:rsidR="00547EF1" w:rsidRDefault="00547EF1" w:rsidP="005C34FF">
      <w:pPr>
        <w:pStyle w:val="Tekst"/>
        <w:numPr>
          <w:ilvl w:val="0"/>
          <w:numId w:val="16"/>
        </w:numPr>
      </w:pPr>
      <w:r>
        <w:t>Wykonanie bruzd dla kabli i przewodów.</w:t>
      </w:r>
    </w:p>
    <w:p w14:paraId="3E1B115B" w14:textId="77777777" w:rsidR="00547EF1" w:rsidRDefault="00547EF1" w:rsidP="005C34FF">
      <w:pPr>
        <w:pStyle w:val="Tekst"/>
        <w:numPr>
          <w:ilvl w:val="0"/>
          <w:numId w:val="16"/>
        </w:numPr>
      </w:pPr>
      <w:r>
        <w:t>Montaż konstrukcji wsporczych (korytka kablowe).</w:t>
      </w:r>
    </w:p>
    <w:p w14:paraId="2F75B49D" w14:textId="77777777" w:rsidR="00547EF1" w:rsidRDefault="00547EF1" w:rsidP="005C34FF">
      <w:pPr>
        <w:pStyle w:val="Tekst"/>
        <w:numPr>
          <w:ilvl w:val="0"/>
          <w:numId w:val="16"/>
        </w:numPr>
      </w:pPr>
      <w:r>
        <w:t>Prace budowlane związane z robotami elektrycznymi – zaprawianie przebić i bruzd, naprawa tynków, malowanie.</w:t>
      </w:r>
    </w:p>
    <w:p w14:paraId="519EBBBB" w14:textId="77777777" w:rsidR="009E0E70" w:rsidRDefault="009E0E70" w:rsidP="00EE616D">
      <w:pPr>
        <w:pStyle w:val="5Nag2"/>
      </w:pPr>
      <w:bookmarkStart w:id="26" w:name="_Toc221100526"/>
      <w:r>
        <w:t>Informacje o terenie budowy</w:t>
      </w:r>
      <w:bookmarkEnd w:id="18"/>
      <w:bookmarkEnd w:id="19"/>
      <w:bookmarkEnd w:id="20"/>
      <w:bookmarkEnd w:id="21"/>
      <w:bookmarkEnd w:id="22"/>
      <w:bookmarkEnd w:id="23"/>
      <w:bookmarkEnd w:id="24"/>
      <w:bookmarkEnd w:id="25"/>
      <w:bookmarkEnd w:id="26"/>
    </w:p>
    <w:p w14:paraId="5194E6D3" w14:textId="77777777" w:rsidR="00547EF1" w:rsidRDefault="00547EF1" w:rsidP="0002309C">
      <w:pPr>
        <w:pStyle w:val="Tekst"/>
      </w:pPr>
      <w:bookmarkStart w:id="27" w:name="_Toc91240457"/>
      <w:bookmarkStart w:id="28" w:name="_Toc91240676"/>
      <w:bookmarkStart w:id="29" w:name="_Toc95832061"/>
      <w:bookmarkStart w:id="30" w:name="_Toc457381693"/>
      <w:bookmarkStart w:id="31" w:name="_Toc469086550"/>
      <w:bookmarkStart w:id="32" w:name="_Toc469135776"/>
      <w:bookmarkStart w:id="33" w:name="_Toc469136203"/>
      <w:bookmarkStart w:id="34" w:name="_Toc469258714"/>
      <w:r>
        <w:t>Informacja o terenie budowy zawierająca wytyczne zabezpieczenia interesów osób trzecich, ochrony środowiska, zaplecza dla potrzeb wykonawcy, warunków bezpieczeństwa pracy, warunków dotyczących organizacji pracy na budowie.</w:t>
      </w:r>
    </w:p>
    <w:p w14:paraId="58680A16" w14:textId="77777777" w:rsidR="00547EF1" w:rsidRPr="00FE7C66" w:rsidRDefault="00547EF1" w:rsidP="00464608">
      <w:pPr>
        <w:pStyle w:val="Tekst"/>
        <w:numPr>
          <w:ilvl w:val="0"/>
          <w:numId w:val="47"/>
        </w:numPr>
      </w:pPr>
      <w:r w:rsidRPr="00FE7C66">
        <w:t>Zamawiający, w terminie określonym w dokumentach umowy przekaże Wykonawcy teren budowy wraz ze wszystkimi wymaganymi uzgodnieniami prawnymi</w:t>
      </w:r>
      <w:r>
        <w:t xml:space="preserve"> i administracyjnymi.</w:t>
      </w:r>
    </w:p>
    <w:p w14:paraId="2A57DB3D" w14:textId="3EE70CBC" w:rsidR="00547EF1" w:rsidRPr="00FE7C66" w:rsidRDefault="00547EF1" w:rsidP="00464608">
      <w:pPr>
        <w:pStyle w:val="Tekst"/>
        <w:numPr>
          <w:ilvl w:val="0"/>
          <w:numId w:val="47"/>
        </w:numPr>
      </w:pPr>
      <w:r w:rsidRPr="00FE7C66">
        <w:t>Wykonawca jest zobowiązany do zabezpieczenia terenu budowy w okresie trwania realizacji kontraktu aż do zakończenia i odbioru ostatecznego robót.</w:t>
      </w:r>
      <w:r>
        <w:t xml:space="preserve"> </w:t>
      </w:r>
      <w:r w:rsidRPr="00FE7C66">
        <w:t>Wykonawca dostarczy, zainstaluje i będzie utrzymywać tymczasowe urządzenia zabezpieczające, w tym: ogrodzenia, poręcze, oświetlenie, sygnały i znaki ostrzegawcze, dozorców, wszelkie inne środki niezbędne do ochrony robót, wygody społeczności i innych.</w:t>
      </w:r>
      <w:r>
        <w:t xml:space="preserve"> </w:t>
      </w:r>
      <w:r w:rsidRPr="00FE7C66">
        <w:t>Koszt zabezpieczenia terenu budowy nie podlega odrębnej zapłacie i przyjmuje się, że jest włączony w cenę umowną.</w:t>
      </w:r>
    </w:p>
    <w:p w14:paraId="0782868F" w14:textId="5A906A25" w:rsidR="00547EF1" w:rsidRDefault="00547EF1" w:rsidP="00464608">
      <w:pPr>
        <w:pStyle w:val="Tekst"/>
        <w:numPr>
          <w:ilvl w:val="0"/>
          <w:numId w:val="47"/>
        </w:numPr>
      </w:pPr>
      <w:r>
        <w:t>Zamawiający wskaże dostęp do energii elektrycznej i wody niezbędny do prowadzenia prac</w:t>
      </w:r>
      <w:r w:rsidRPr="00FE7C66">
        <w:t>.</w:t>
      </w:r>
    </w:p>
    <w:p w14:paraId="3570D5CB" w14:textId="4C32FD77" w:rsidR="00EC223A" w:rsidRDefault="00EC223A" w:rsidP="00464608">
      <w:pPr>
        <w:pStyle w:val="Tekst"/>
        <w:numPr>
          <w:ilvl w:val="0"/>
          <w:numId w:val="47"/>
        </w:numPr>
      </w:pPr>
      <w:r>
        <w:t>Złom pochodzący z robót demontażowych jest własnością Zamawiającego.</w:t>
      </w:r>
    </w:p>
    <w:p w14:paraId="44C6AF47" w14:textId="118538F7" w:rsidR="00547EF1" w:rsidRPr="00382427" w:rsidRDefault="00547EF1" w:rsidP="00464608">
      <w:pPr>
        <w:pStyle w:val="Tekst"/>
        <w:numPr>
          <w:ilvl w:val="0"/>
          <w:numId w:val="47"/>
        </w:numPr>
      </w:pPr>
      <w:r w:rsidRPr="00382427">
        <w:t>Wykonawca odpowiada za ochronę instalacji i urządzeń zlokalizowanych na powierzchni terenu i pod jego poziomem, takie jak rurociągi, kable itp. Wykonawca zapewni właściwe oznaczenie i zabezpieczenie przed uszkodzeniem tych instalacji i urządzeń w czasie trwania budowy. 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w:t>
      </w:r>
      <w:r>
        <w:t xml:space="preserve"> </w:t>
      </w:r>
      <w:r w:rsidRPr="00382427">
        <w:t>i urządzeń podziemnych wykazanych w dokumentach dostarczonych mu przez Zamawiającego.</w:t>
      </w:r>
    </w:p>
    <w:p w14:paraId="3E4A3508" w14:textId="77777777" w:rsidR="0002309C" w:rsidRDefault="00547EF1" w:rsidP="00464608">
      <w:pPr>
        <w:pStyle w:val="Tekst"/>
        <w:numPr>
          <w:ilvl w:val="0"/>
          <w:numId w:val="47"/>
        </w:numPr>
      </w:pPr>
      <w:r w:rsidRPr="00244D7A">
        <w:t>Wykonawca ma obowiązek znać i stosować w czasie prowadzenia robót wszelkie przepisy dotyczące</w:t>
      </w:r>
      <w:r w:rsidR="0002309C">
        <w:t xml:space="preserve"> </w:t>
      </w:r>
      <w:r w:rsidRPr="00244D7A">
        <w:t>ochrony środowiska naturalnego.</w:t>
      </w:r>
    </w:p>
    <w:p w14:paraId="153F0B2A" w14:textId="107A48DE" w:rsidR="00547EF1" w:rsidRDefault="00547EF1" w:rsidP="0002309C">
      <w:pPr>
        <w:pStyle w:val="Tekst"/>
        <w:ind w:left="1117" w:firstLine="0"/>
      </w:pPr>
      <w:r w:rsidRPr="00244D7A">
        <w:t xml:space="preserve">W okresie trwania budowy i wykonywania robót </w:t>
      </w:r>
      <w:r>
        <w:t>budowlanych</w:t>
      </w:r>
      <w:r w:rsidRPr="00244D7A">
        <w:t xml:space="preserve"> Wykonawca będzie:</w:t>
      </w:r>
    </w:p>
    <w:p w14:paraId="2E9C11F7" w14:textId="528BBE54" w:rsidR="00547EF1" w:rsidRPr="003E464A" w:rsidRDefault="00547EF1" w:rsidP="005C34FF">
      <w:pPr>
        <w:pStyle w:val="Tekst"/>
        <w:numPr>
          <w:ilvl w:val="0"/>
          <w:numId w:val="15"/>
        </w:numPr>
      </w:pPr>
      <w:r w:rsidRPr="003E464A">
        <w:t xml:space="preserve">stosować się do przepisów i norm dotyczących ochrony środowiska na terenie i wokół terenu robót oraz unikać uciążliwości dla osób trzecich wynikających ze skażenia, hałasu lub innych przyczyn powstałych </w:t>
      </w:r>
      <w:r w:rsidR="00C0142E">
        <w:br/>
      </w:r>
      <w:r w:rsidRPr="003E464A">
        <w:t>w następstwie jego sposobu działania,</w:t>
      </w:r>
    </w:p>
    <w:p w14:paraId="346A040D" w14:textId="77777777" w:rsidR="00547EF1" w:rsidRPr="003E464A" w:rsidRDefault="00547EF1" w:rsidP="005C34FF">
      <w:pPr>
        <w:pStyle w:val="Tekst"/>
        <w:numPr>
          <w:ilvl w:val="0"/>
          <w:numId w:val="15"/>
        </w:numPr>
      </w:pPr>
      <w:r>
        <w:t>nie stosować urządzeń powodujących nadmierny hałas i drgania uciążliwe dla pracowników.</w:t>
      </w:r>
    </w:p>
    <w:p w14:paraId="622A3FF6" w14:textId="77777777" w:rsidR="00547EF1" w:rsidRDefault="00547EF1" w:rsidP="005C34FF">
      <w:pPr>
        <w:pStyle w:val="Tekst"/>
        <w:numPr>
          <w:ilvl w:val="0"/>
          <w:numId w:val="15"/>
        </w:numPr>
      </w:pPr>
      <w:r>
        <w:lastRenderedPageBreak/>
        <w:t>w przypadku prowadzenia robót głośnych i uciążliwych określał zasady ich prowadzenia w porozumieniu ze służbami Zamawiającego.</w:t>
      </w:r>
    </w:p>
    <w:p w14:paraId="09E4A706" w14:textId="0F31B9A4" w:rsidR="00547EF1" w:rsidRDefault="00547EF1" w:rsidP="00464608">
      <w:pPr>
        <w:pStyle w:val="Tekst"/>
        <w:numPr>
          <w:ilvl w:val="0"/>
          <w:numId w:val="47"/>
        </w:numPr>
      </w:pPr>
      <w:r>
        <w:t xml:space="preserve">Wykonawca będzie miał obowiązek: </w:t>
      </w:r>
    </w:p>
    <w:p w14:paraId="23E83ED0" w14:textId="4F375766" w:rsidR="00547EF1" w:rsidRPr="003E464A" w:rsidRDefault="00547EF1" w:rsidP="005C34FF">
      <w:pPr>
        <w:pStyle w:val="Tekst"/>
        <w:numPr>
          <w:ilvl w:val="0"/>
          <w:numId w:val="15"/>
        </w:numPr>
      </w:pPr>
      <w:r>
        <w:t>stosowania technologii niedopuszczających uciążliwości takich jak zanieczyszczenia pomieszczeń i mediów pyłami lub substancjami toksycznymi,</w:t>
      </w:r>
    </w:p>
    <w:p w14:paraId="1FBE7CCB" w14:textId="77777777" w:rsidR="00547EF1" w:rsidRDefault="00547EF1" w:rsidP="005C34FF">
      <w:pPr>
        <w:pStyle w:val="Tekst"/>
        <w:numPr>
          <w:ilvl w:val="0"/>
          <w:numId w:val="15"/>
        </w:numPr>
      </w:pPr>
      <w:r>
        <w:t xml:space="preserve">nie zanieczyszczać pyłami, gruzem, pozostałościami ze spoiw hydraulicznych i innymi </w:t>
      </w:r>
      <w:r w:rsidRPr="003E464A">
        <w:t>odpadami przyległych do placu budowy pomieszczeń, placów i dróg dojazdowych,</w:t>
      </w:r>
    </w:p>
    <w:p w14:paraId="69C6394E" w14:textId="349EFE3A" w:rsidR="00547EF1" w:rsidRDefault="00547EF1" w:rsidP="005C34FF">
      <w:pPr>
        <w:pStyle w:val="Tekst"/>
        <w:numPr>
          <w:ilvl w:val="0"/>
          <w:numId w:val="15"/>
        </w:numPr>
      </w:pPr>
      <w:r>
        <w:t xml:space="preserve">uzyskany podczas rozbiórki gruz i inne odpady, nie przeznaczone do ponownego wbudowania lub innego wykorzystania, wywozić na składowisko wskazane przez organ Ochrony Środowiska i uzgodnione </w:t>
      </w:r>
      <w:r w:rsidR="00C0142E">
        <w:br/>
      </w:r>
      <w:r>
        <w:t>z Inspektorem Nadzoru Inwestorskiego,</w:t>
      </w:r>
    </w:p>
    <w:p w14:paraId="74916310" w14:textId="77777777" w:rsidR="00547EF1" w:rsidRDefault="00547EF1" w:rsidP="005C34FF">
      <w:pPr>
        <w:pStyle w:val="Tekst"/>
        <w:numPr>
          <w:ilvl w:val="0"/>
          <w:numId w:val="15"/>
        </w:numPr>
      </w:pPr>
      <w:r>
        <w:t>plac budowy oraz place składowe i drogi dojazdowe utrzymywać w należytym porządku,</w:t>
      </w:r>
    </w:p>
    <w:p w14:paraId="08925513" w14:textId="77777777" w:rsidR="00547EF1" w:rsidRDefault="00547EF1" w:rsidP="005C34FF">
      <w:pPr>
        <w:pStyle w:val="Tekst"/>
        <w:numPr>
          <w:ilvl w:val="0"/>
          <w:numId w:val="15"/>
        </w:numPr>
      </w:pPr>
      <w:r w:rsidRPr="003E464A">
        <w:t>chronić obiekt i pomieszczenia oraz teren przyległy przed możliwością powstania pożaru.</w:t>
      </w:r>
    </w:p>
    <w:p w14:paraId="70D681E8" w14:textId="7BC4FB01" w:rsidR="00547EF1" w:rsidRDefault="00547EF1" w:rsidP="00464608">
      <w:pPr>
        <w:pStyle w:val="Tekst"/>
        <w:numPr>
          <w:ilvl w:val="0"/>
          <w:numId w:val="47"/>
        </w:numPr>
      </w:pPr>
      <w:r>
        <w:t>Podczas realizacji robot Wykonawca będzie przestrzegać obowiązujących przepisów dotyczących BHP m.in.:</w:t>
      </w:r>
    </w:p>
    <w:p w14:paraId="70429079" w14:textId="77777777" w:rsidR="00547EF1" w:rsidRDefault="00547EF1" w:rsidP="005C34FF">
      <w:pPr>
        <w:pStyle w:val="Tekst"/>
        <w:numPr>
          <w:ilvl w:val="0"/>
          <w:numId w:val="15"/>
        </w:numPr>
      </w:pPr>
      <w:r>
        <w:t>Rozporządzenie Ministra Gospodarki z dnia 30.10.2002 w sprawie minimalnych wymagań dotyczących BHP w zakresie użytkowania maszyn przez pracowników podczas pracy /Dz.U. nr 91 poz.1596/ z późniejszymi zmianami /Dz.U.2003 nr 178 poz.1745/,</w:t>
      </w:r>
    </w:p>
    <w:p w14:paraId="44AD6113" w14:textId="77777777" w:rsidR="00547EF1" w:rsidRDefault="00547EF1" w:rsidP="005C34FF">
      <w:pPr>
        <w:pStyle w:val="Tekst"/>
        <w:numPr>
          <w:ilvl w:val="0"/>
          <w:numId w:val="15"/>
        </w:numPr>
      </w:pPr>
      <w:r>
        <w:t>Obwieszczenie Ministra Gospodarki, Pracy i Polityki Społecznej z dnia 28.08.2003r w sprawie ogłoszenia jednolitego tekstu Rozporządzenia ministra Pracy i polityki Socjalnej w sprawie ogólnych przepisów BHP /Dz.U. 2003 nr 169 poz. 1650/,</w:t>
      </w:r>
    </w:p>
    <w:p w14:paraId="4A71FE21" w14:textId="77777777" w:rsidR="00547EF1" w:rsidRDefault="00547EF1" w:rsidP="005C34FF">
      <w:pPr>
        <w:pStyle w:val="Tekst"/>
        <w:numPr>
          <w:ilvl w:val="0"/>
          <w:numId w:val="15"/>
        </w:numPr>
      </w:pPr>
      <w:r>
        <w:t>Rozporządzenie Ministra Gospodarki i Pracy z dnia 27.07.2004 w sprawie szkolenia w dziedzinie BHP /Dz.U. 2004 nr 180 poz.1860/,</w:t>
      </w:r>
    </w:p>
    <w:p w14:paraId="122F04DE" w14:textId="7B59870D" w:rsidR="00547EF1" w:rsidRDefault="00547EF1" w:rsidP="005C34FF">
      <w:pPr>
        <w:pStyle w:val="Tekst"/>
        <w:numPr>
          <w:ilvl w:val="0"/>
          <w:numId w:val="15"/>
        </w:numPr>
      </w:pPr>
      <w:r>
        <w:t xml:space="preserve">Rozporządzenie Ministra Gospodarki z dnia 20.09.2001 w sprawie BHP podczas eksploatacji maszyn </w:t>
      </w:r>
      <w:r w:rsidR="00C0142E">
        <w:br/>
      </w:r>
      <w:r>
        <w:t>i urządzeń technicznych do robot ziemnych, budowlanych i drogowych /Dz. U. 2001 nr 118 poz. 1263/,</w:t>
      </w:r>
    </w:p>
    <w:p w14:paraId="30DA7A10" w14:textId="77777777" w:rsidR="00547EF1" w:rsidRDefault="00547EF1" w:rsidP="005C34FF">
      <w:pPr>
        <w:pStyle w:val="Tekst"/>
        <w:numPr>
          <w:ilvl w:val="0"/>
          <w:numId w:val="15"/>
        </w:numPr>
      </w:pPr>
      <w:r>
        <w:t>Rozporządzenie Ministra Pracy i Polityki Społecznej z dnia 14.03.2000r w sprawie BHP przy ręcznych pracach transportowych /Dz.U.2000 nr 26 poz.313/ z późniejszymi zmianami /Dz.U.2000 nr 82 poz. 930/.</w:t>
      </w:r>
    </w:p>
    <w:p w14:paraId="4889813E" w14:textId="642BC05F" w:rsidR="00547EF1" w:rsidRDefault="00547EF1" w:rsidP="00464608">
      <w:pPr>
        <w:pStyle w:val="Tekst"/>
        <w:numPr>
          <w:ilvl w:val="0"/>
          <w:numId w:val="47"/>
        </w:numPr>
      </w:pPr>
      <w:r>
        <w:t>Wykonawca we własnym zakresie przeprowadzi szkolenie stanowiskowe dla wszystkich pracowników zatrudnionych przy realizacji zamówienia. Wszyscy pracownicy zatrudnieni przy realizacji zamówienia muszą posiadać aktualne badania lekarskie dopuszczające ich do pracy na zajmowanym stanowisku. W</w:t>
      </w:r>
      <w:r w:rsidRPr="003E4F03">
        <w:t>szelkie koszty związane z BHP nie podlegają odrębnej zapłacie.</w:t>
      </w:r>
    </w:p>
    <w:p w14:paraId="5E3001A9" w14:textId="77777777" w:rsidR="009E0E70" w:rsidRDefault="009E0E70" w:rsidP="00E87EA7">
      <w:pPr>
        <w:pStyle w:val="5Nag2"/>
      </w:pPr>
      <w:bookmarkStart w:id="35" w:name="_Toc221100527"/>
      <w:r>
        <w:t>Nazwy i kody</w:t>
      </w:r>
      <w:bookmarkEnd w:id="27"/>
      <w:bookmarkEnd w:id="28"/>
      <w:bookmarkEnd w:id="29"/>
      <w:r>
        <w:t xml:space="preserve"> robót CPV</w:t>
      </w:r>
      <w:bookmarkEnd w:id="30"/>
      <w:bookmarkEnd w:id="31"/>
      <w:bookmarkEnd w:id="32"/>
      <w:bookmarkEnd w:id="33"/>
      <w:bookmarkEnd w:id="34"/>
      <w:bookmarkEnd w:id="35"/>
    </w:p>
    <w:p w14:paraId="6F9D001A" w14:textId="77777777" w:rsidR="00697C07" w:rsidRDefault="00697C07" w:rsidP="00697C07">
      <w:pPr>
        <w:pStyle w:val="Tekst"/>
      </w:pPr>
      <w:bookmarkStart w:id="36" w:name="_Toc91240458"/>
      <w:bookmarkStart w:id="37" w:name="_Toc91240677"/>
      <w:bookmarkStart w:id="38" w:name="_Toc95832062"/>
      <w:bookmarkStart w:id="39" w:name="_Toc457381694"/>
      <w:bookmarkStart w:id="40" w:name="_Toc469086551"/>
      <w:bookmarkStart w:id="41" w:name="_Toc469135777"/>
      <w:bookmarkStart w:id="42" w:name="_Toc469136204"/>
      <w:bookmarkStart w:id="43" w:name="_Toc469258715"/>
      <w:r>
        <w:t>45310000-3 Roboty instalacyjne elektryczne</w:t>
      </w:r>
    </w:p>
    <w:p w14:paraId="7519E199" w14:textId="77777777" w:rsidR="00697C07" w:rsidRDefault="00697C07" w:rsidP="00697C07">
      <w:pPr>
        <w:pStyle w:val="Tekst"/>
      </w:pPr>
      <w:r>
        <w:t>45311200-2 Roboty w zakresie instalacji elektrycznych</w:t>
      </w:r>
    </w:p>
    <w:p w14:paraId="7CF0AA08" w14:textId="77777777" w:rsidR="00697C07" w:rsidRDefault="00697C07" w:rsidP="00697C07">
      <w:pPr>
        <w:pStyle w:val="Tekst"/>
      </w:pPr>
      <w:r>
        <w:t>45311100-1 Roboty w zakresie okablowania elektrycznego</w:t>
      </w:r>
    </w:p>
    <w:p w14:paraId="37B7F40F" w14:textId="77777777" w:rsidR="00697C07" w:rsidRDefault="00697C07" w:rsidP="00697C07">
      <w:pPr>
        <w:pStyle w:val="Tekst"/>
      </w:pPr>
      <w:r>
        <w:t>45317300-5 Elektryczne elektrycznych urz</w:t>
      </w:r>
      <w:r w:rsidRPr="00697C07">
        <w:t>ą</w:t>
      </w:r>
      <w:r>
        <w:t>dze</w:t>
      </w:r>
      <w:r w:rsidRPr="00697C07">
        <w:t xml:space="preserve">ń </w:t>
      </w:r>
      <w:r>
        <w:t>rozdzielczych</w:t>
      </w:r>
    </w:p>
    <w:p w14:paraId="271AC6BB" w14:textId="77777777" w:rsidR="00697C07" w:rsidRDefault="00697C07" w:rsidP="00697C07">
      <w:pPr>
        <w:pStyle w:val="Tekst"/>
      </w:pPr>
      <w:r>
        <w:t>45316000-5 Instalowanie systemów o</w:t>
      </w:r>
      <w:r w:rsidRPr="00697C07">
        <w:t>ś</w:t>
      </w:r>
      <w:r>
        <w:t>wietleniowych i sygnalizacyjnych</w:t>
      </w:r>
    </w:p>
    <w:p w14:paraId="4946C142" w14:textId="77777777" w:rsidR="00697C07" w:rsidRDefault="00697C07" w:rsidP="00697C07">
      <w:pPr>
        <w:pStyle w:val="Tekst"/>
      </w:pPr>
      <w:r>
        <w:t>45312311-0 Monta</w:t>
      </w:r>
      <w:r w:rsidRPr="00697C07">
        <w:t xml:space="preserve">ż </w:t>
      </w:r>
      <w:r>
        <w:t>instalacji piorunochronnej</w:t>
      </w:r>
    </w:p>
    <w:p w14:paraId="3A70EC33" w14:textId="77777777" w:rsidR="00697C07" w:rsidRDefault="00697C07" w:rsidP="00697C07">
      <w:pPr>
        <w:pStyle w:val="Tekst"/>
      </w:pPr>
      <w:r>
        <w:t>45317000-2 Inne instalacje elektryczne</w:t>
      </w:r>
    </w:p>
    <w:p w14:paraId="326F6583" w14:textId="77777777" w:rsidR="009E0E70" w:rsidRDefault="009E0E70" w:rsidP="00E87EA7">
      <w:pPr>
        <w:pStyle w:val="5Nag2"/>
      </w:pPr>
      <w:bookmarkStart w:id="44" w:name="_Toc221100528"/>
      <w:r>
        <w:t>Określenia podstawowe</w:t>
      </w:r>
      <w:bookmarkEnd w:id="36"/>
      <w:bookmarkEnd w:id="37"/>
      <w:bookmarkEnd w:id="38"/>
      <w:bookmarkEnd w:id="39"/>
      <w:bookmarkEnd w:id="40"/>
      <w:bookmarkEnd w:id="41"/>
      <w:bookmarkEnd w:id="42"/>
      <w:bookmarkEnd w:id="43"/>
      <w:bookmarkEnd w:id="44"/>
    </w:p>
    <w:p w14:paraId="7696181F" w14:textId="77777777" w:rsidR="00547EF1" w:rsidRDefault="00547EF1" w:rsidP="0002309C">
      <w:pPr>
        <w:pStyle w:val="Tekst"/>
      </w:pPr>
      <w:bookmarkStart w:id="45" w:name="_Toc91240459"/>
      <w:bookmarkStart w:id="46" w:name="_Toc91240678"/>
      <w:bookmarkStart w:id="47" w:name="_Toc95832063"/>
      <w:r>
        <w:t>Wszystkie określenia i nazwy użyte w niniejszej specyfikacji są zgodne lub równoważne z Polskimi Normami [pkt. 10.3].</w:t>
      </w:r>
    </w:p>
    <w:p w14:paraId="77284CAD" w14:textId="1641C177" w:rsidR="00547EF1" w:rsidRDefault="00547EF1" w:rsidP="0002309C">
      <w:pPr>
        <w:pStyle w:val="Tekst"/>
      </w:pPr>
      <w:r>
        <w:t xml:space="preserve">Roboty zaprojektowane powinny być wykonane zgodnie z wymaganiami obowiązujących przepisów, norm i instrukcji. </w:t>
      </w:r>
      <w:r w:rsidR="00727AD6">
        <w:t>Niewyszczególnienie</w:t>
      </w:r>
      <w:r>
        <w:t xml:space="preserve"> jakichkolwiek obowiązujących aktów prawnych nie zwalnia wykonawcy od ich stosowania.</w:t>
      </w:r>
    </w:p>
    <w:p w14:paraId="60128CF2" w14:textId="77777777" w:rsidR="009E0E70" w:rsidRPr="00FE2280" w:rsidRDefault="009E0E70" w:rsidP="00E87EA7">
      <w:pPr>
        <w:pStyle w:val="5Nag1"/>
      </w:pPr>
      <w:r w:rsidRPr="00FE2280">
        <w:t xml:space="preserve"> </w:t>
      </w:r>
      <w:bookmarkStart w:id="48" w:name="_Toc469135778"/>
      <w:bookmarkStart w:id="49" w:name="_Toc469136205"/>
      <w:bookmarkStart w:id="50" w:name="_Toc469258716"/>
      <w:bookmarkStart w:id="51" w:name="_Toc221100529"/>
      <w:r w:rsidRPr="00FE2280">
        <w:t>Wymagania dotyczące właściwości wyrobów budowlanych</w:t>
      </w:r>
      <w:bookmarkEnd w:id="45"/>
      <w:bookmarkEnd w:id="46"/>
      <w:bookmarkEnd w:id="47"/>
      <w:bookmarkEnd w:id="48"/>
      <w:bookmarkEnd w:id="49"/>
      <w:bookmarkEnd w:id="50"/>
      <w:bookmarkEnd w:id="51"/>
    </w:p>
    <w:p w14:paraId="42B602BF" w14:textId="77777777" w:rsidR="009E0E70" w:rsidRDefault="009E0E70" w:rsidP="00E87EA7">
      <w:pPr>
        <w:pStyle w:val="5Nag2"/>
      </w:pPr>
      <w:bookmarkStart w:id="52" w:name="_Toc91240460"/>
      <w:bookmarkStart w:id="53" w:name="_Toc91240679"/>
      <w:bookmarkStart w:id="54" w:name="_Toc95832064"/>
      <w:bookmarkStart w:id="55" w:name="_Toc457381695"/>
      <w:bookmarkStart w:id="56" w:name="_Toc469086552"/>
      <w:bookmarkStart w:id="57" w:name="_Toc469135779"/>
      <w:bookmarkStart w:id="58" w:name="_Toc469136206"/>
      <w:bookmarkStart w:id="59" w:name="_Toc469258717"/>
      <w:bookmarkStart w:id="60" w:name="_Toc221100530"/>
      <w:r>
        <w:t>Ogólne wymagania dotyczące wyrobów stosowanych przy budowie instalacji elektrycznych</w:t>
      </w:r>
      <w:bookmarkEnd w:id="52"/>
      <w:bookmarkEnd w:id="53"/>
      <w:bookmarkEnd w:id="54"/>
      <w:bookmarkEnd w:id="55"/>
      <w:bookmarkEnd w:id="56"/>
      <w:bookmarkEnd w:id="57"/>
      <w:bookmarkEnd w:id="58"/>
      <w:bookmarkEnd w:id="59"/>
      <w:bookmarkEnd w:id="60"/>
    </w:p>
    <w:p w14:paraId="5B942344" w14:textId="77777777" w:rsidR="009E0E70" w:rsidRDefault="009E0E70" w:rsidP="0002309C">
      <w:pPr>
        <w:pStyle w:val="Tekst"/>
      </w:pPr>
      <w:r>
        <w:t>Wyroby stosowane do zabudowy powinny być nowe (nieużywane).</w:t>
      </w:r>
    </w:p>
    <w:p w14:paraId="5D19C54A" w14:textId="753B347D" w:rsidR="009E0E70" w:rsidRDefault="009E0E70" w:rsidP="0002309C">
      <w:pPr>
        <w:pStyle w:val="Tekst"/>
      </w:pPr>
      <w:r>
        <w:lastRenderedPageBreak/>
        <w:t>Parametry techniczne materiałów i wyrobów powinny być zgodne z wymogami podanymi w projekcie wykonawczym</w:t>
      </w:r>
      <w:r w:rsidR="00E87EA7">
        <w:t xml:space="preserve"> </w:t>
      </w:r>
      <w:r>
        <w:t xml:space="preserve">i powinny odpowiadać wymaganiom obowiązujących norm i przepisów. Materiały i wyroby o zbliżonych, lecz nie </w:t>
      </w:r>
      <w:r w:rsidR="00C0142E">
        <w:br/>
      </w:r>
      <w:r>
        <w:t>o identycznych parametrach jak w projekcie lub kosztorysie można zastosować na budowie wyłącznie za zgodą projektanta i Inwestora.</w:t>
      </w:r>
    </w:p>
    <w:p w14:paraId="40B27CB4" w14:textId="77777777" w:rsidR="00E87EA7" w:rsidRDefault="009E0E70" w:rsidP="0002309C">
      <w:pPr>
        <w:pStyle w:val="Tekst"/>
      </w:pPr>
      <w:r>
        <w:t>Materiały, wyroby i urządzenia, dla których wymaga się świadectwa jakości np. aparaty, przewody, materiały do wykonania przepustów ognioochronnych, urządzenia prefabrykowane itp. należy dostarczyć wraz ze świadectwami jakości i kartami gwarancyjnymi lub protokółami odbioru technicznego.</w:t>
      </w:r>
      <w:bookmarkStart w:id="61" w:name="_Toc91240461"/>
      <w:bookmarkStart w:id="62" w:name="_Toc91240680"/>
      <w:bookmarkStart w:id="63" w:name="_Toc95832065"/>
      <w:bookmarkStart w:id="64" w:name="_Toc457381696"/>
      <w:bookmarkStart w:id="65" w:name="_Toc469086553"/>
    </w:p>
    <w:p w14:paraId="1A66D08C" w14:textId="77777777" w:rsidR="009E0E70" w:rsidRPr="00A01D64" w:rsidRDefault="009E0E70" w:rsidP="00A01D64">
      <w:pPr>
        <w:pStyle w:val="5Nag2"/>
      </w:pPr>
      <w:bookmarkStart w:id="66" w:name="_Toc469135780"/>
      <w:bookmarkStart w:id="67" w:name="_Toc469136207"/>
      <w:bookmarkStart w:id="68" w:name="_Toc469258718"/>
      <w:bookmarkStart w:id="69" w:name="_Toc221100531"/>
      <w:r w:rsidRPr="00A01D64">
        <w:t>Niezbędne wymagania związane z transportowaniem i przechowywaniem wyrobów</w:t>
      </w:r>
      <w:bookmarkEnd w:id="61"/>
      <w:bookmarkEnd w:id="62"/>
      <w:bookmarkEnd w:id="63"/>
      <w:r w:rsidRPr="00A01D64">
        <w:t xml:space="preserve"> stosowanych przy budowie instalacji elektrycznych</w:t>
      </w:r>
      <w:bookmarkEnd w:id="64"/>
      <w:bookmarkEnd w:id="65"/>
      <w:bookmarkEnd w:id="66"/>
      <w:bookmarkEnd w:id="67"/>
      <w:bookmarkEnd w:id="68"/>
      <w:bookmarkEnd w:id="69"/>
    </w:p>
    <w:p w14:paraId="755B4573" w14:textId="77777777" w:rsidR="009E0E70" w:rsidRPr="00397379" w:rsidRDefault="009E0E70" w:rsidP="00397379">
      <w:pPr>
        <w:pStyle w:val="5Nag3"/>
      </w:pPr>
      <w:bookmarkStart w:id="70" w:name="_Toc91240462"/>
      <w:bookmarkStart w:id="71" w:name="_Toc91240681"/>
      <w:bookmarkStart w:id="72" w:name="_Toc95832066"/>
      <w:bookmarkStart w:id="73" w:name="_Toc457381697"/>
      <w:bookmarkStart w:id="74" w:name="_Toc469086554"/>
      <w:bookmarkStart w:id="75" w:name="_Toc469135781"/>
      <w:bookmarkStart w:id="76" w:name="_Toc469136208"/>
      <w:bookmarkStart w:id="77" w:name="_Toc469258719"/>
      <w:bookmarkStart w:id="78" w:name="_Toc221100532"/>
      <w:r w:rsidRPr="00397379">
        <w:t>Wymagania ogólne</w:t>
      </w:r>
      <w:bookmarkEnd w:id="70"/>
      <w:bookmarkEnd w:id="71"/>
      <w:bookmarkEnd w:id="72"/>
      <w:bookmarkEnd w:id="73"/>
      <w:bookmarkEnd w:id="74"/>
      <w:bookmarkEnd w:id="75"/>
      <w:bookmarkEnd w:id="76"/>
      <w:bookmarkEnd w:id="77"/>
      <w:bookmarkEnd w:id="78"/>
    </w:p>
    <w:p w14:paraId="49844EA1" w14:textId="77777777" w:rsidR="009E0E70" w:rsidRDefault="009E0E70" w:rsidP="005C34FF">
      <w:pPr>
        <w:pStyle w:val="Tekst"/>
        <w:numPr>
          <w:ilvl w:val="0"/>
          <w:numId w:val="17"/>
        </w:numPr>
      </w:pPr>
      <w:r>
        <w:t>Dostawa materiałów przeznaczonych do robót elektrycznych powinna nastąpić po odpowiednim przygotowaniu pomieszczeń magazynowych. Pomieszczenia magazynowe powinny być zamykane i zabezpieczone od zewnętrznych wpływów atmosferycznych.</w:t>
      </w:r>
    </w:p>
    <w:p w14:paraId="73C94815" w14:textId="51DD41B7" w:rsidR="009E0E70" w:rsidRDefault="009E0E70" w:rsidP="005C34FF">
      <w:pPr>
        <w:pStyle w:val="Tekst"/>
        <w:numPr>
          <w:ilvl w:val="0"/>
          <w:numId w:val="17"/>
        </w:numPr>
      </w:pPr>
      <w:r>
        <w:t xml:space="preserve">Masa składowanych materiałów nie powinna przekraczać granic wytrzymałości podłoża. </w:t>
      </w:r>
    </w:p>
    <w:p w14:paraId="0BDF466B" w14:textId="298053C8" w:rsidR="009E0E70" w:rsidRDefault="009E0E70" w:rsidP="005C34FF">
      <w:pPr>
        <w:pStyle w:val="Tekst"/>
        <w:numPr>
          <w:ilvl w:val="0"/>
          <w:numId w:val="17"/>
        </w:numPr>
      </w:pPr>
      <w:r>
        <w:t xml:space="preserve">Składowanie materiałów, aparatów i urządzeń elektrycznych powinno odbywać się w warunkach zapobiegających zniszczeniu, uszkodzeniu lub pogorszeniu właściwości technicznych na skutek wpływów atmosferycznych lub czynników fizykochemicznych. </w:t>
      </w:r>
    </w:p>
    <w:p w14:paraId="0F9D22DB" w14:textId="118C92FE" w:rsidR="009E0E70" w:rsidRDefault="009E0E70" w:rsidP="005C34FF">
      <w:pPr>
        <w:pStyle w:val="Tekst"/>
        <w:numPr>
          <w:ilvl w:val="0"/>
          <w:numId w:val="17"/>
        </w:numPr>
      </w:pPr>
      <w:r>
        <w:t>Należy zachować wymagania wynikające ze specjalnych właściwości materiałów oraz wymagania w zakresie bezpieczeństwa pożarowego.</w:t>
      </w:r>
    </w:p>
    <w:p w14:paraId="1A4EF6F0" w14:textId="77777777" w:rsidR="009E0E70" w:rsidRPr="00397379" w:rsidRDefault="009E0E70" w:rsidP="00397379">
      <w:pPr>
        <w:pStyle w:val="5Nag3"/>
      </w:pPr>
      <w:bookmarkStart w:id="79" w:name="_Toc67128221"/>
      <w:bookmarkStart w:id="80" w:name="_Toc91240463"/>
      <w:bookmarkStart w:id="81" w:name="_Toc91240682"/>
      <w:bookmarkStart w:id="82" w:name="_Toc95832067"/>
      <w:bookmarkStart w:id="83" w:name="_Toc457381698"/>
      <w:bookmarkStart w:id="84" w:name="_Toc469086555"/>
      <w:bookmarkStart w:id="85" w:name="_Toc469135782"/>
      <w:bookmarkStart w:id="86" w:name="_Toc469136209"/>
      <w:bookmarkStart w:id="87" w:name="_Toc469258720"/>
      <w:bookmarkStart w:id="88" w:name="_Toc221100533"/>
      <w:r w:rsidRPr="00397379">
        <w:t>Transport materiałów</w:t>
      </w:r>
      <w:bookmarkEnd w:id="79"/>
      <w:bookmarkEnd w:id="80"/>
      <w:bookmarkEnd w:id="81"/>
      <w:bookmarkEnd w:id="82"/>
      <w:bookmarkEnd w:id="83"/>
      <w:bookmarkEnd w:id="84"/>
      <w:bookmarkEnd w:id="85"/>
      <w:bookmarkEnd w:id="86"/>
      <w:bookmarkEnd w:id="87"/>
      <w:bookmarkEnd w:id="88"/>
    </w:p>
    <w:p w14:paraId="626424AF" w14:textId="77777777" w:rsidR="009E0E70" w:rsidRDefault="009E0E70" w:rsidP="005C34FF">
      <w:pPr>
        <w:pStyle w:val="Tekst"/>
        <w:numPr>
          <w:ilvl w:val="0"/>
          <w:numId w:val="18"/>
        </w:numPr>
      </w:pPr>
      <w:r>
        <w:t>Środki i urządzenia transportowe powinny być odpowiednio przystosowane do transportu materiałów, elementów, konstrukcji, urządzeń itp. niezbędnych do wykonania danego rodzaju robót. W czasie transportu należy zabezpieczyć przemieszczane przedmioty w sposób zapobiegający ich uszkodzeniu.</w:t>
      </w:r>
    </w:p>
    <w:p w14:paraId="36E04310" w14:textId="2714C15A" w:rsidR="009E0E70" w:rsidRDefault="009E0E70" w:rsidP="005C34FF">
      <w:pPr>
        <w:pStyle w:val="Tekst"/>
        <w:numPr>
          <w:ilvl w:val="0"/>
          <w:numId w:val="18"/>
        </w:numPr>
      </w:pPr>
      <w:r>
        <w:t>Załadowanie i wyładowanie urządzeń o dużej masie lub znacznym gabarycie należy przeprowadzić za pomocą dźwignic lub posługując się pomostem-pochylnią.</w:t>
      </w:r>
    </w:p>
    <w:p w14:paraId="54798F75" w14:textId="34D687B1" w:rsidR="009E0E70" w:rsidRDefault="009E0E70" w:rsidP="005C34FF">
      <w:pPr>
        <w:pStyle w:val="Tekst"/>
        <w:numPr>
          <w:ilvl w:val="0"/>
          <w:numId w:val="18"/>
        </w:numPr>
      </w:pPr>
      <w:r>
        <w:t>Przemieszczanie w magazynie lub na miejscu montażu ciężkich urządzeń, które nie mają kół jezdnych należy wykonać za pomocą wózków lub rolek.</w:t>
      </w:r>
    </w:p>
    <w:p w14:paraId="568162C1" w14:textId="7764FCFF" w:rsidR="009E0E70" w:rsidRDefault="009E0E70" w:rsidP="005C34FF">
      <w:pPr>
        <w:pStyle w:val="Tekst"/>
        <w:numPr>
          <w:ilvl w:val="0"/>
          <w:numId w:val="18"/>
        </w:numPr>
      </w:pPr>
      <w:r>
        <w:t>W czasie transportu, załadunku i wyładunku oraz składowania aparatury elektrycznej i urządzeń rozdzielczych należy przestrzegać zaleceń wytwórców, a w szczególności:</w:t>
      </w:r>
    </w:p>
    <w:p w14:paraId="3CB66B7E" w14:textId="77777777" w:rsidR="009E0E70" w:rsidRDefault="009E0E70" w:rsidP="005C34FF">
      <w:pPr>
        <w:pStyle w:val="Tekst"/>
        <w:numPr>
          <w:ilvl w:val="0"/>
          <w:numId w:val="15"/>
        </w:numPr>
      </w:pPr>
      <w:r>
        <w:t>transportowane urządzenia zabezpieczyć przed nadmiernymi drganiami i wstrząsami oraz przesuwaniem się wewnątrz ładowni</w:t>
      </w:r>
    </w:p>
    <w:p w14:paraId="3D469166" w14:textId="77777777" w:rsidR="009E0E70" w:rsidRDefault="009E0E70" w:rsidP="005C34FF">
      <w:pPr>
        <w:pStyle w:val="Tekst"/>
        <w:numPr>
          <w:ilvl w:val="0"/>
          <w:numId w:val="15"/>
        </w:numPr>
      </w:pPr>
      <w:r>
        <w:t>aparaturę i urządzenia ostrożnie załadowywać i zdejmować nie narażając ich na uderzenia, ubytki lub uszkodzenia powłok lakierniczych, osłon, zamków itp.</w:t>
      </w:r>
    </w:p>
    <w:p w14:paraId="5744BA9D" w14:textId="77777777" w:rsidR="009E0E70" w:rsidRDefault="009E0E70" w:rsidP="005C34FF">
      <w:pPr>
        <w:pStyle w:val="Tekst"/>
        <w:numPr>
          <w:ilvl w:val="0"/>
          <w:numId w:val="15"/>
        </w:numPr>
      </w:pPr>
      <w:r>
        <w:t>prace załadunkowe i wyładunkowe ciężkich i wielkogabarytowych urządzeń powinny być wykonywane przez przeszkolone do tego celu brygady przy użyciu dźwigów, podnośników hydraulicznych lub innych urządzeń dźwignicowych</w:t>
      </w:r>
    </w:p>
    <w:p w14:paraId="02B7FA99" w14:textId="77777777" w:rsidR="009E0E70" w:rsidRDefault="009E0E70" w:rsidP="005C34FF">
      <w:pPr>
        <w:pStyle w:val="Tekst"/>
        <w:numPr>
          <w:ilvl w:val="0"/>
          <w:numId w:val="18"/>
        </w:numPr>
      </w:pPr>
      <w:r>
        <w:t xml:space="preserve">Zaleca się dostarczanie urządzeń i ich konstrukcji oraz aparatów na stanowiska montażu bezpośrednio przed montażem </w:t>
      </w:r>
      <w:r w:rsidR="00ED002D">
        <w:br/>
      </w:r>
      <w:r>
        <w:t>w celu uniknięcia dodatkowego transportu wewnętrznego z magazynu budowy</w:t>
      </w:r>
    </w:p>
    <w:p w14:paraId="67155FB9" w14:textId="0FB3867D" w:rsidR="009E0E70" w:rsidRDefault="009E0E70" w:rsidP="005C34FF">
      <w:pPr>
        <w:pStyle w:val="Tekst"/>
        <w:numPr>
          <w:ilvl w:val="0"/>
          <w:numId w:val="18"/>
        </w:numPr>
      </w:pPr>
      <w:r>
        <w:t xml:space="preserve">W czasie transportu i składowania końce wszystkich rodzajów (kabli) i przewodów powinny być zabezpieczone przed zawilgoceniem i innymi wpływami środowiska przez założenie na oczyszczonej powłoce kapturków termokurczliwych pokrytych od wewnątrz warstwą kleju lub nałożenie kapturków z tworzywa sztucznego </w:t>
      </w:r>
      <w:r w:rsidR="00C0142E">
        <w:br/>
      </w:r>
      <w:r>
        <w:t>i uszczelnienie ich za pomocą kilku obwojów z taśmy izolacyjnej.</w:t>
      </w:r>
    </w:p>
    <w:p w14:paraId="3A06397D" w14:textId="77777777" w:rsidR="009E0E70" w:rsidRPr="00397379" w:rsidRDefault="009E0E70" w:rsidP="00397379">
      <w:pPr>
        <w:pStyle w:val="5Nag3"/>
      </w:pPr>
      <w:bookmarkStart w:id="89" w:name="_Toc67128222"/>
      <w:bookmarkStart w:id="90" w:name="_Toc91240464"/>
      <w:bookmarkStart w:id="91" w:name="_Toc91240683"/>
      <w:bookmarkStart w:id="92" w:name="_Toc95832068"/>
      <w:bookmarkStart w:id="93" w:name="_Toc457381699"/>
      <w:bookmarkStart w:id="94" w:name="_Toc469086556"/>
      <w:bookmarkStart w:id="95" w:name="_Toc469135783"/>
      <w:bookmarkStart w:id="96" w:name="_Toc469136210"/>
      <w:bookmarkStart w:id="97" w:name="_Toc469258721"/>
      <w:bookmarkStart w:id="98" w:name="_Toc221100534"/>
      <w:r w:rsidRPr="00397379">
        <w:t>Odbiór i przyjmowanie materiałów, wyrobów i urządzeń –</w:t>
      </w:r>
      <w:r w:rsidR="00397379">
        <w:rPr>
          <w:b w:val="0"/>
          <w:bCs w:val="0"/>
        </w:rPr>
        <w:t xml:space="preserve"> </w:t>
      </w:r>
      <w:r w:rsidRPr="00397379">
        <w:t>kontrola jakości</w:t>
      </w:r>
      <w:bookmarkEnd w:id="89"/>
      <w:bookmarkEnd w:id="90"/>
      <w:bookmarkEnd w:id="91"/>
      <w:bookmarkEnd w:id="92"/>
      <w:bookmarkEnd w:id="93"/>
      <w:bookmarkEnd w:id="94"/>
      <w:bookmarkEnd w:id="95"/>
      <w:bookmarkEnd w:id="96"/>
      <w:bookmarkEnd w:id="97"/>
      <w:bookmarkEnd w:id="98"/>
    </w:p>
    <w:p w14:paraId="1BD855DE" w14:textId="77777777" w:rsidR="009E0E70" w:rsidRDefault="009E0E70" w:rsidP="005C34FF">
      <w:pPr>
        <w:pStyle w:val="Tekst"/>
        <w:numPr>
          <w:ilvl w:val="0"/>
          <w:numId w:val="19"/>
        </w:numPr>
      </w:pPr>
      <w:r>
        <w:t>Przyjęcie materiałów do magazynu powinno być poprzedzone jakościowym i ilościowym odbiorem tych materiałów.</w:t>
      </w:r>
    </w:p>
    <w:p w14:paraId="5562D6E0" w14:textId="547E8B09" w:rsidR="009E0E70" w:rsidRDefault="009E0E70" w:rsidP="005C34FF">
      <w:pPr>
        <w:pStyle w:val="Tekst"/>
        <w:numPr>
          <w:ilvl w:val="0"/>
          <w:numId w:val="19"/>
        </w:numPr>
      </w:pPr>
      <w:r>
        <w:t>Przedsiębiorstwo wykonawcze jest zobowiązane dostarczyć na budowę wyroby i materiały nowe (nieużywane). Materiały używane mogą być stosowane wyłącznie za pisemną zgodą inwestora.</w:t>
      </w:r>
    </w:p>
    <w:p w14:paraId="4BDA362D" w14:textId="0009B6B9" w:rsidR="009E0E70" w:rsidRPr="00C33B66" w:rsidRDefault="009E0E70" w:rsidP="005C34FF">
      <w:pPr>
        <w:pStyle w:val="Tekst"/>
        <w:numPr>
          <w:ilvl w:val="0"/>
          <w:numId w:val="19"/>
        </w:numPr>
      </w:pPr>
      <w:r>
        <w:t>Parametry techniczne materiałów i wyrobów powinny być zgodne z wymaganiami podanymi w projekcie wykonawczym i powinny odpowiadać wymaganiom obowiązujących norm i przepisów.</w:t>
      </w:r>
    </w:p>
    <w:p w14:paraId="0D5D3E48" w14:textId="68CC1347" w:rsidR="009E0E70" w:rsidRDefault="009E0E70" w:rsidP="005C34FF">
      <w:pPr>
        <w:pStyle w:val="Tekst"/>
        <w:numPr>
          <w:ilvl w:val="0"/>
          <w:numId w:val="19"/>
        </w:numPr>
      </w:pPr>
      <w:r>
        <w:lastRenderedPageBreak/>
        <w:t>Materiały, wyroby i urządzenia, dla których wymaga się świadectw jakości np.: aparaty, kable, przewody, urządzenia prefabrykowane itp. należy dostarczać wraz ze świadectwami jakości, kartami gwarancyjnymi lub protokołami odbioru technicznego. Przy odbiorze materiałów należy zwrócić uwagę na zgodność stanu faktycznego z dowodami dostawy.</w:t>
      </w:r>
    </w:p>
    <w:p w14:paraId="4D2B1324" w14:textId="2BA9FE3B" w:rsidR="009E0E70" w:rsidRDefault="009E0E70" w:rsidP="005C34FF">
      <w:pPr>
        <w:pStyle w:val="Tekst"/>
        <w:numPr>
          <w:ilvl w:val="0"/>
          <w:numId w:val="19"/>
        </w:numPr>
      </w:pPr>
      <w:r>
        <w:t>Urządzenia dostarczone przez zleceniodawcę powinny być zaopatrzone w świadectwa jakości</w:t>
      </w:r>
    </w:p>
    <w:p w14:paraId="088A34C2" w14:textId="4D1D81CF" w:rsidR="009E0E70" w:rsidRDefault="009E0E70" w:rsidP="005C34FF">
      <w:pPr>
        <w:pStyle w:val="Tekst"/>
        <w:numPr>
          <w:ilvl w:val="0"/>
          <w:numId w:val="19"/>
        </w:numPr>
      </w:pPr>
      <w:r>
        <w:t>Dostarczone na miejsce składowania materiały i urządzenia należy sprawdzić pod względem kompletności</w:t>
      </w:r>
      <w:r w:rsidR="00956458">
        <w:t xml:space="preserve"> </w:t>
      </w:r>
      <w:r w:rsidR="00C0142E">
        <w:br/>
      </w:r>
      <w:r>
        <w:t>i zgodności z danymi wytwórcy, przeprowadzić oględziny stanu opakowań materiałów, części składowych urządzeń i kompletnych urządzeń. Należy również wyrywkowo sprawdzić jakość wykonania, stwierdzić brak uszkodzeń itp.</w:t>
      </w:r>
    </w:p>
    <w:p w14:paraId="3916A070" w14:textId="77777777" w:rsidR="009E0E70" w:rsidRPr="00ED002D" w:rsidRDefault="009E0E70" w:rsidP="00ED002D">
      <w:pPr>
        <w:pStyle w:val="5Nag3"/>
      </w:pPr>
      <w:bookmarkStart w:id="99" w:name="_Toc67128223"/>
      <w:bookmarkStart w:id="100" w:name="_Toc91240465"/>
      <w:bookmarkStart w:id="101" w:name="_Toc91240684"/>
      <w:bookmarkStart w:id="102" w:name="_Toc95832069"/>
      <w:bookmarkStart w:id="103" w:name="_Toc457381700"/>
      <w:bookmarkStart w:id="104" w:name="_Toc469086557"/>
      <w:bookmarkStart w:id="105" w:name="_Toc469135784"/>
      <w:bookmarkStart w:id="106" w:name="_Toc469136211"/>
      <w:bookmarkStart w:id="107" w:name="_Toc469258722"/>
      <w:bookmarkStart w:id="108" w:name="_Toc221100535"/>
      <w:r w:rsidRPr="00ED002D">
        <w:t>Składowanie materiałów</w:t>
      </w:r>
      <w:bookmarkEnd w:id="99"/>
      <w:bookmarkEnd w:id="100"/>
      <w:bookmarkEnd w:id="101"/>
      <w:bookmarkEnd w:id="102"/>
      <w:bookmarkEnd w:id="103"/>
      <w:bookmarkEnd w:id="104"/>
      <w:bookmarkEnd w:id="105"/>
      <w:bookmarkEnd w:id="106"/>
      <w:bookmarkEnd w:id="107"/>
      <w:bookmarkEnd w:id="108"/>
    </w:p>
    <w:p w14:paraId="3415B7BD" w14:textId="77777777" w:rsidR="009E0E70" w:rsidRDefault="009E0E70" w:rsidP="005C34FF">
      <w:pPr>
        <w:pStyle w:val="Tekst"/>
        <w:numPr>
          <w:ilvl w:val="0"/>
          <w:numId w:val="20"/>
        </w:numPr>
      </w:pPr>
      <w:r>
        <w:t>Sposób składowania materiałów elektrycznych w magazynach jak i konserwacja tych materiałów powinny być dostosowane do rodzaju materiałów.</w:t>
      </w:r>
    </w:p>
    <w:p w14:paraId="40369957" w14:textId="77777777" w:rsidR="009E0E70" w:rsidRDefault="009E0E70" w:rsidP="005C34FF">
      <w:pPr>
        <w:pStyle w:val="Tekst"/>
        <w:numPr>
          <w:ilvl w:val="0"/>
          <w:numId w:val="20"/>
        </w:numPr>
      </w:pPr>
      <w:r>
        <w:t>Materiały, aparaty i urządzenia elektryczne należy przechowywać w pomieszczeniach zamkniętych przystosowanych do tego celu, suchych, przewietrzanych i dobrze oświetlonych</w:t>
      </w:r>
    </w:p>
    <w:p w14:paraId="09A5639E" w14:textId="77777777" w:rsidR="009E0E70" w:rsidRDefault="009E0E70" w:rsidP="005C34FF">
      <w:pPr>
        <w:pStyle w:val="Tekst"/>
        <w:numPr>
          <w:ilvl w:val="0"/>
          <w:numId w:val="20"/>
        </w:numPr>
      </w:pPr>
      <w:r>
        <w:t>Przy składowaniu poszczególnych rodzajów materiałów należy przestrzegać następujących wymagań:</w:t>
      </w:r>
    </w:p>
    <w:p w14:paraId="28EB630A" w14:textId="77777777" w:rsidR="009E0E70" w:rsidRDefault="009E0E70" w:rsidP="005C34FF">
      <w:pPr>
        <w:pStyle w:val="Tekst"/>
        <w:numPr>
          <w:ilvl w:val="0"/>
          <w:numId w:val="15"/>
        </w:numPr>
      </w:pPr>
      <w:r>
        <w:t xml:space="preserve">kanały, listwy i rury instalacyjne z tworzywa sztucznego należy przechowywać w pomieszczeniach zamkniętych </w:t>
      </w:r>
      <w:r w:rsidR="00AD48C4">
        <w:br/>
      </w:r>
      <w:r>
        <w:t>o temperaturze nie niższej niż –15</w:t>
      </w:r>
      <w:r w:rsidRPr="00C33B66">
        <w:t>0</w:t>
      </w:r>
      <w:r>
        <w:t>C i nie wyższej niż +</w:t>
      </w:r>
      <w:smartTag w:uri="urn:schemas-microsoft-com:office:smarttags" w:element="metricconverter">
        <w:smartTagPr>
          <w:attr w:name="ProductID" w:val="250C"/>
        </w:smartTagPr>
        <w:r>
          <w:t>25</w:t>
        </w:r>
        <w:r w:rsidRPr="00C33B66">
          <w:t>0</w:t>
        </w:r>
        <w:r>
          <w:t>C</w:t>
        </w:r>
      </w:smartTag>
      <w:r>
        <w:t xml:space="preserve"> w pozycji pionowej, w wiązkach odpowiednio gęsto wiązanych (dla uniknięcia wyboczenia), z dala od urządzeń grzewczych</w:t>
      </w:r>
      <w:r w:rsidR="00ED002D">
        <w:t>,</w:t>
      </w:r>
    </w:p>
    <w:p w14:paraId="69434AC6" w14:textId="77777777" w:rsidR="009E0E70" w:rsidRDefault="009E0E70" w:rsidP="005C34FF">
      <w:pPr>
        <w:pStyle w:val="Tekst"/>
        <w:numPr>
          <w:ilvl w:val="0"/>
          <w:numId w:val="15"/>
        </w:numPr>
      </w:pPr>
      <w:r>
        <w:t>rury instalacyjne karbowane z tworzywa sztucznego należy przechowywać analogicznie jak w</w:t>
      </w:r>
      <w:r w:rsidR="00ED002D">
        <w:t>yżej</w:t>
      </w:r>
      <w:r w:rsidR="00956458">
        <w:t xml:space="preserve"> </w:t>
      </w:r>
      <w:r>
        <w:t>w kręgach zwijanych związanych sznurkiem co najmniej w trzech miejscach; kręgi w liczbie nie większej niż 10 mogą być układane jeden na drugim</w:t>
      </w:r>
      <w:r w:rsidR="00ED002D">
        <w:t>,</w:t>
      </w:r>
    </w:p>
    <w:p w14:paraId="55988D75" w14:textId="77777777" w:rsidR="009E0E70" w:rsidRDefault="009E0E70" w:rsidP="005C34FF">
      <w:pPr>
        <w:pStyle w:val="Tekst"/>
        <w:numPr>
          <w:ilvl w:val="0"/>
          <w:numId w:val="15"/>
        </w:numPr>
      </w:pPr>
      <w:r>
        <w:t>przewody izolowane i taśmy izolacyjne należy przechowywać w pomieszczeniach suchych i chłodnych</w:t>
      </w:r>
      <w:r w:rsidR="00ED002D">
        <w:t>,</w:t>
      </w:r>
    </w:p>
    <w:p w14:paraId="5877A130" w14:textId="77777777" w:rsidR="009E0E70" w:rsidRDefault="00893949" w:rsidP="005C34FF">
      <w:pPr>
        <w:pStyle w:val="Tekst"/>
        <w:numPr>
          <w:ilvl w:val="0"/>
          <w:numId w:val="15"/>
        </w:numPr>
      </w:pPr>
      <w:r>
        <w:t>urzą</w:t>
      </w:r>
      <w:r w:rsidR="009E0E70">
        <w:t>dzenia elektryczne itp. należy składować w pomieszczeniach suchych i ogrzewanych, zabezpieczonych od kurzu, na podłodze lub drewnianych podkładach</w:t>
      </w:r>
      <w:r w:rsidR="00ED002D">
        <w:t>,</w:t>
      </w:r>
    </w:p>
    <w:p w14:paraId="006F868F" w14:textId="0C239BD2" w:rsidR="009E0E70" w:rsidRDefault="009E0E70" w:rsidP="005C34FF">
      <w:pPr>
        <w:pStyle w:val="Tekst"/>
        <w:numPr>
          <w:ilvl w:val="0"/>
          <w:numId w:val="15"/>
        </w:numPr>
      </w:pPr>
      <w:r>
        <w:t>wyroby metalowe i drobne stalowe wyroby hutnicze należy składowa</w:t>
      </w:r>
      <w:r w:rsidR="00893949">
        <w:t xml:space="preserve">ć w pomieszczeniach suchych, </w:t>
      </w:r>
      <w:r w:rsidR="00C0142E">
        <w:br/>
      </w:r>
      <w:r>
        <w:t>z odpowiednim zabezpieczeniem przed działaniem korozji</w:t>
      </w:r>
      <w:r w:rsidR="00ED002D">
        <w:t>,</w:t>
      </w:r>
    </w:p>
    <w:p w14:paraId="5189C070" w14:textId="4D3883C3" w:rsidR="00893949" w:rsidRDefault="009E0E70" w:rsidP="005C34FF">
      <w:pPr>
        <w:pStyle w:val="Tekst"/>
        <w:numPr>
          <w:ilvl w:val="0"/>
          <w:numId w:val="15"/>
        </w:numPr>
      </w:pPr>
      <w:r>
        <w:t>farby płynne, lakiery, rozpuszczalniki, oleje itp. należy magazynować</w:t>
      </w:r>
      <w:r w:rsidR="00893949">
        <w:t xml:space="preserve"> w oddzielnych pomieszczeniach</w:t>
      </w:r>
      <w:r>
        <w:t xml:space="preserve"> </w:t>
      </w:r>
      <w:r w:rsidR="00C0142E">
        <w:br/>
      </w:r>
      <w:r>
        <w:t>z zachowaniem przepisów bezpieczeństwa przeciwpożarowego i BHP; pomieszczenie powinno być przewietrzane (wlot powietrza z dołu); półki i regały powinny być o</w:t>
      </w:r>
      <w:r w:rsidR="00893949">
        <w:t>dporne na ogień; drzwi magazynu</w:t>
      </w:r>
      <w:r>
        <w:t xml:space="preserve"> powinny otwierać się na zewnątrz; na zewnętrznej stronie drzwi należy umocować odpowiednie tablice ostrzegawcze, a w pobliżu wywiesić instrukcję przeciwpożarową</w:t>
      </w:r>
    </w:p>
    <w:p w14:paraId="2CA87423" w14:textId="2172D3EA" w:rsidR="009E0E70" w:rsidRDefault="009E0E70" w:rsidP="005C34FF">
      <w:pPr>
        <w:pStyle w:val="Tekst"/>
        <w:numPr>
          <w:ilvl w:val="0"/>
          <w:numId w:val="15"/>
        </w:numPr>
      </w:pPr>
      <w:r>
        <w:t xml:space="preserve">cement i gips w workach papierowych należy składować w pomieszczeniach suchych, zabezpieczonych przed opadami atmosferycznymi i wilgocią; należy zwracać uwagę na okres zdolności wiązania cementu </w:t>
      </w:r>
      <w:r w:rsidR="00C0142E">
        <w:br/>
      </w:r>
      <w:r>
        <w:t>i gipsu; szczegółowe warunki są podane w odnośnych normach</w:t>
      </w:r>
    </w:p>
    <w:p w14:paraId="557C33C9" w14:textId="77777777" w:rsidR="009E0E70" w:rsidRDefault="009E0E70" w:rsidP="000E3CC0">
      <w:pPr>
        <w:pStyle w:val="5Nag1"/>
      </w:pPr>
      <w:bookmarkStart w:id="109" w:name="_Toc91240466"/>
      <w:bookmarkStart w:id="110" w:name="_Toc91240685"/>
      <w:bookmarkStart w:id="111" w:name="_Toc95832070"/>
      <w:bookmarkStart w:id="112" w:name="_Toc457381701"/>
      <w:bookmarkStart w:id="113" w:name="_Toc469086558"/>
      <w:bookmarkStart w:id="114" w:name="_Toc469135785"/>
      <w:bookmarkStart w:id="115" w:name="_Toc469136212"/>
      <w:bookmarkStart w:id="116" w:name="_Toc469258723"/>
      <w:bookmarkStart w:id="117" w:name="_Toc221100536"/>
      <w:r>
        <w:t>Wymagania dotyczące sprzętu i maszyn przewidzianych do wykonania robót</w:t>
      </w:r>
      <w:bookmarkEnd w:id="109"/>
      <w:bookmarkEnd w:id="110"/>
      <w:bookmarkEnd w:id="111"/>
      <w:bookmarkEnd w:id="112"/>
      <w:bookmarkEnd w:id="113"/>
      <w:bookmarkEnd w:id="114"/>
      <w:bookmarkEnd w:id="115"/>
      <w:bookmarkEnd w:id="116"/>
      <w:bookmarkEnd w:id="117"/>
    </w:p>
    <w:p w14:paraId="18DB9464" w14:textId="77777777" w:rsidR="009E0E70" w:rsidRDefault="009E0E70" w:rsidP="000E3CC0">
      <w:pPr>
        <w:pStyle w:val="5Nag2"/>
      </w:pPr>
      <w:bookmarkStart w:id="118" w:name="_Toc67128224"/>
      <w:bookmarkStart w:id="119" w:name="_Toc91240467"/>
      <w:bookmarkStart w:id="120" w:name="_Toc91240686"/>
      <w:bookmarkStart w:id="121" w:name="_Toc95832071"/>
      <w:bookmarkStart w:id="122" w:name="_Toc457381702"/>
      <w:bookmarkStart w:id="123" w:name="_Toc469086559"/>
      <w:bookmarkStart w:id="124" w:name="_Toc469135786"/>
      <w:bookmarkStart w:id="125" w:name="_Toc469136213"/>
      <w:bookmarkStart w:id="126" w:name="_Toc469258724"/>
      <w:bookmarkStart w:id="127" w:name="_Toc221100537"/>
      <w:r>
        <w:t>Maszyny i urządzenia stosowane przy wykonywaniu robót elektrycznych</w:t>
      </w:r>
      <w:bookmarkEnd w:id="118"/>
      <w:bookmarkEnd w:id="119"/>
      <w:bookmarkEnd w:id="120"/>
      <w:bookmarkEnd w:id="121"/>
      <w:bookmarkEnd w:id="122"/>
      <w:bookmarkEnd w:id="123"/>
      <w:bookmarkEnd w:id="124"/>
      <w:bookmarkEnd w:id="125"/>
      <w:bookmarkEnd w:id="126"/>
      <w:bookmarkEnd w:id="127"/>
    </w:p>
    <w:p w14:paraId="3AD88929" w14:textId="77777777" w:rsidR="009E0E70" w:rsidRDefault="009E0E70" w:rsidP="005C34FF">
      <w:pPr>
        <w:pStyle w:val="Tekst"/>
        <w:numPr>
          <w:ilvl w:val="0"/>
          <w:numId w:val="21"/>
        </w:numPr>
      </w:pPr>
      <w:r>
        <w:t>Urządzenia pomocnicze, transportowe i ochronne stosowane przy robotach elektrycznych powinny odpowiadać ogólnie przyjętym wymaganiom co do ich jakości i wytrzymałości.</w:t>
      </w:r>
    </w:p>
    <w:p w14:paraId="2012B2A7" w14:textId="77777777" w:rsidR="009E0E70" w:rsidRDefault="009E0E70" w:rsidP="005C34FF">
      <w:pPr>
        <w:pStyle w:val="Tekst"/>
        <w:numPr>
          <w:ilvl w:val="0"/>
          <w:numId w:val="21"/>
        </w:numPr>
      </w:pPr>
      <w:r>
        <w:t>Maszyny, urządzenia i sprzęt zmechanizowany powinny mieć ustalone parametry techniczne i powinny być ustawione zgodnie z wymaganiami producenta oraz stosowane zgodnie z ich przeznaczeniem.</w:t>
      </w:r>
    </w:p>
    <w:p w14:paraId="085C7275" w14:textId="77777777" w:rsidR="00306FC5" w:rsidRPr="000E3CC0" w:rsidRDefault="009E0E70" w:rsidP="005C34FF">
      <w:pPr>
        <w:pStyle w:val="Tekst"/>
        <w:numPr>
          <w:ilvl w:val="0"/>
          <w:numId w:val="21"/>
        </w:numPr>
      </w:pPr>
      <w:r>
        <w:t>Urządzenia i sprzęt zmechanizowany podlegające przepisom o dozorze technicznym powinny mieć aktualnie ważne dokumenty uprawniające do ich eksploatacji.</w:t>
      </w:r>
    </w:p>
    <w:p w14:paraId="5D9FB869" w14:textId="77777777" w:rsidR="009E0E70" w:rsidRDefault="009E0E70" w:rsidP="005C34FF">
      <w:pPr>
        <w:pStyle w:val="Tekst"/>
        <w:numPr>
          <w:ilvl w:val="0"/>
          <w:numId w:val="21"/>
        </w:numPr>
      </w:pPr>
      <w:r>
        <w:t>Należy uniemożliwić dostęp do maszyn i urządzeń na miejscu prowadzenia robót osobom nieuprawnionym do obsługi, a na widocznym miejscu wywiesić odpowiednią instrukcję.</w:t>
      </w:r>
    </w:p>
    <w:p w14:paraId="5372800A" w14:textId="68A21A48" w:rsidR="009E0E70" w:rsidRDefault="009E0E70" w:rsidP="005C34FF">
      <w:pPr>
        <w:pStyle w:val="Tekst"/>
        <w:numPr>
          <w:ilvl w:val="0"/>
          <w:numId w:val="21"/>
        </w:numPr>
      </w:pPr>
      <w:r>
        <w:t>Używane na budowie maszyny i urządzenia można uruchamiać dopiero po uprzednim zbadaniu ich stanu technicznego</w:t>
      </w:r>
      <w:r w:rsidR="00A01D64">
        <w:t xml:space="preserve"> </w:t>
      </w:r>
      <w:r>
        <w:t>i działania. Należy je zabezpieczyć przed możliwością uruchomienia przez osoby</w:t>
      </w:r>
      <w:r w:rsidR="00C33B66">
        <w:t xml:space="preserve"> </w:t>
      </w:r>
      <w:r>
        <w:t>niepowołane.</w:t>
      </w:r>
    </w:p>
    <w:p w14:paraId="6AA6EF0D" w14:textId="77777777" w:rsidR="009E0E70" w:rsidRDefault="009E0E70" w:rsidP="005C34FF">
      <w:pPr>
        <w:pStyle w:val="Tekst"/>
        <w:numPr>
          <w:ilvl w:val="0"/>
          <w:numId w:val="21"/>
        </w:numPr>
      </w:pPr>
      <w:r>
        <w:t>Przekraczanie parametrów technicznych określonych przez producenta jest zabronione.</w:t>
      </w:r>
    </w:p>
    <w:p w14:paraId="212DA363" w14:textId="77777777" w:rsidR="009E0E70" w:rsidRDefault="009E0E70" w:rsidP="000E3CC0">
      <w:pPr>
        <w:pStyle w:val="5Nag1"/>
      </w:pPr>
      <w:bookmarkStart w:id="128" w:name="_Toc91240468"/>
      <w:bookmarkStart w:id="129" w:name="_Toc91240687"/>
      <w:bookmarkStart w:id="130" w:name="_Toc95832072"/>
      <w:bookmarkStart w:id="131" w:name="_Toc457381703"/>
      <w:bookmarkStart w:id="132" w:name="_Toc469086560"/>
      <w:bookmarkStart w:id="133" w:name="_Toc469135787"/>
      <w:bookmarkStart w:id="134" w:name="_Toc469136214"/>
      <w:bookmarkStart w:id="135" w:name="_Toc469258725"/>
      <w:bookmarkStart w:id="136" w:name="_Toc221100538"/>
      <w:r>
        <w:lastRenderedPageBreak/>
        <w:t>Wymagania dotyczące środków transportu</w:t>
      </w:r>
      <w:bookmarkEnd w:id="128"/>
      <w:bookmarkEnd w:id="129"/>
      <w:bookmarkEnd w:id="130"/>
      <w:bookmarkEnd w:id="131"/>
      <w:bookmarkEnd w:id="132"/>
      <w:bookmarkEnd w:id="133"/>
      <w:bookmarkEnd w:id="134"/>
      <w:bookmarkEnd w:id="135"/>
      <w:bookmarkEnd w:id="136"/>
    </w:p>
    <w:p w14:paraId="6EE1C263" w14:textId="77777777" w:rsidR="009E0E70" w:rsidRDefault="009E0E70" w:rsidP="000E3CC0">
      <w:pPr>
        <w:pStyle w:val="5Nag2"/>
      </w:pPr>
      <w:bookmarkStart w:id="137" w:name="_Toc91240469"/>
      <w:bookmarkStart w:id="138" w:name="_Toc91240688"/>
      <w:bookmarkStart w:id="139" w:name="_Toc95832073"/>
      <w:bookmarkStart w:id="140" w:name="_Toc457381704"/>
      <w:bookmarkStart w:id="141" w:name="_Toc469086561"/>
      <w:bookmarkStart w:id="142" w:name="_Toc469135788"/>
      <w:bookmarkStart w:id="143" w:name="_Toc469136215"/>
      <w:bookmarkStart w:id="144" w:name="_Toc469258726"/>
      <w:bookmarkStart w:id="145" w:name="_Toc221100539"/>
      <w:r>
        <w:t>Ogólne wymagania dotyczące transportu</w:t>
      </w:r>
      <w:bookmarkEnd w:id="137"/>
      <w:bookmarkEnd w:id="138"/>
      <w:bookmarkEnd w:id="139"/>
      <w:bookmarkEnd w:id="140"/>
      <w:bookmarkEnd w:id="141"/>
      <w:bookmarkEnd w:id="142"/>
      <w:bookmarkEnd w:id="143"/>
      <w:bookmarkEnd w:id="144"/>
      <w:bookmarkEnd w:id="145"/>
    </w:p>
    <w:p w14:paraId="65EB3D5C" w14:textId="77777777" w:rsidR="009E0E70" w:rsidRDefault="009E0E70" w:rsidP="00C33B66">
      <w:pPr>
        <w:pStyle w:val="Tekst"/>
      </w:pPr>
      <w:r>
        <w:t>Środki transportowe użyte do transportu materiałów muszą zapewnić dostarczenie materiałów potrzebnych do wykonania robót budowlanych.</w:t>
      </w:r>
    </w:p>
    <w:p w14:paraId="0C9DD3C2" w14:textId="77777777" w:rsidR="009E0E70" w:rsidRDefault="009E0E70" w:rsidP="000E3CC0">
      <w:pPr>
        <w:pStyle w:val="5Nag1"/>
      </w:pPr>
      <w:bookmarkStart w:id="146" w:name="_Toc91240471"/>
      <w:bookmarkStart w:id="147" w:name="_Toc91240690"/>
      <w:bookmarkStart w:id="148" w:name="_Toc95832075"/>
      <w:bookmarkStart w:id="149" w:name="_Toc457381705"/>
      <w:bookmarkStart w:id="150" w:name="_Toc469086562"/>
      <w:bookmarkStart w:id="151" w:name="_Toc469135789"/>
      <w:bookmarkStart w:id="152" w:name="_Toc469136216"/>
      <w:bookmarkStart w:id="153" w:name="_Toc469258727"/>
      <w:bookmarkStart w:id="154" w:name="_Toc221100540"/>
      <w:r>
        <w:t>Wymagania dotyczące wykonania robót</w:t>
      </w:r>
      <w:bookmarkEnd w:id="146"/>
      <w:bookmarkEnd w:id="147"/>
      <w:bookmarkEnd w:id="148"/>
      <w:bookmarkEnd w:id="149"/>
      <w:bookmarkEnd w:id="150"/>
      <w:bookmarkEnd w:id="151"/>
      <w:bookmarkEnd w:id="152"/>
      <w:bookmarkEnd w:id="153"/>
      <w:bookmarkEnd w:id="154"/>
    </w:p>
    <w:p w14:paraId="1DD16B15" w14:textId="77777777" w:rsidR="009E0E70" w:rsidRDefault="009E0E70" w:rsidP="000E3CC0">
      <w:pPr>
        <w:pStyle w:val="5Nag2"/>
      </w:pPr>
      <w:bookmarkStart w:id="155" w:name="_Toc91240472"/>
      <w:bookmarkStart w:id="156" w:name="_Toc91240691"/>
      <w:bookmarkStart w:id="157" w:name="_Toc95832076"/>
      <w:bookmarkStart w:id="158" w:name="_Toc457381706"/>
      <w:bookmarkStart w:id="159" w:name="_Toc469086563"/>
      <w:bookmarkStart w:id="160" w:name="_Toc469135790"/>
      <w:bookmarkStart w:id="161" w:name="_Toc469136217"/>
      <w:bookmarkStart w:id="162" w:name="_Toc469258728"/>
      <w:bookmarkStart w:id="163" w:name="_Toc221100541"/>
      <w:r>
        <w:t>Wymagania ogólne dotyczące wykonywania instalacji elektrycznyc</w:t>
      </w:r>
      <w:bookmarkEnd w:id="155"/>
      <w:bookmarkEnd w:id="156"/>
      <w:bookmarkEnd w:id="157"/>
      <w:r>
        <w:t>h</w:t>
      </w:r>
      <w:bookmarkEnd w:id="158"/>
      <w:bookmarkEnd w:id="159"/>
      <w:bookmarkEnd w:id="160"/>
      <w:bookmarkEnd w:id="161"/>
      <w:bookmarkEnd w:id="162"/>
      <w:bookmarkEnd w:id="163"/>
    </w:p>
    <w:p w14:paraId="0605C18D" w14:textId="77777777" w:rsidR="009E0E70" w:rsidRDefault="009E0E70" w:rsidP="005C34FF">
      <w:pPr>
        <w:pStyle w:val="Tekst"/>
        <w:numPr>
          <w:ilvl w:val="0"/>
          <w:numId w:val="22"/>
        </w:numPr>
      </w:pPr>
      <w:r>
        <w:t xml:space="preserve">Warunki techniczne podane w niniejszym rozdziale dotyczą wykonania i odbioru instalacji elektrycznych i teletechnicznych wnętrzowych na napięcie do 1 </w:t>
      </w:r>
      <w:proofErr w:type="spellStart"/>
      <w:r>
        <w:t>kV</w:t>
      </w:r>
      <w:proofErr w:type="spellEnd"/>
      <w:r>
        <w:t xml:space="preserve"> w budownictwie ogólnym, w pomieszczeniach suchych lub wilgotnych.</w:t>
      </w:r>
    </w:p>
    <w:p w14:paraId="25DEE530" w14:textId="77777777" w:rsidR="009E0E70" w:rsidRDefault="009E0E70" w:rsidP="005C34FF">
      <w:pPr>
        <w:pStyle w:val="Tekst"/>
        <w:numPr>
          <w:ilvl w:val="0"/>
          <w:numId w:val="22"/>
        </w:numPr>
      </w:pPr>
      <w:r>
        <w:t>Warunki dotyczą instalacji wnętrzowych wykonywanych:</w:t>
      </w:r>
    </w:p>
    <w:p w14:paraId="730B274B" w14:textId="77777777" w:rsidR="009E0E70" w:rsidRDefault="009E0E70" w:rsidP="005C34FF">
      <w:pPr>
        <w:pStyle w:val="Tekst"/>
        <w:numPr>
          <w:ilvl w:val="0"/>
          <w:numId w:val="15"/>
        </w:numPr>
      </w:pPr>
      <w:r>
        <w:t xml:space="preserve">przewodami izolowanymi jednożyłowymi w rurach instalacyjnych z tworzywa sztucznego układanych na uchwytach </w:t>
      </w:r>
      <w:proofErr w:type="spellStart"/>
      <w:r>
        <w:t>odst</w:t>
      </w:r>
      <w:r w:rsidR="000E3CC0">
        <w:t>ę</w:t>
      </w:r>
      <w:r>
        <w:t>powych</w:t>
      </w:r>
      <w:proofErr w:type="spellEnd"/>
      <w:r>
        <w:t>,</w:t>
      </w:r>
    </w:p>
    <w:p w14:paraId="0DEF65AE" w14:textId="77777777" w:rsidR="009E0E70" w:rsidRDefault="009E0E70" w:rsidP="005C34FF">
      <w:pPr>
        <w:pStyle w:val="Tekst"/>
        <w:numPr>
          <w:ilvl w:val="0"/>
          <w:numId w:val="15"/>
        </w:numPr>
      </w:pPr>
      <w:r>
        <w:t xml:space="preserve">przewodami jednożyłowymi w rurach instalacyjnych z tworzywa sztucznego układanych pod tynkiem, </w:t>
      </w:r>
    </w:p>
    <w:p w14:paraId="341C7A63" w14:textId="77777777" w:rsidR="009E0E70" w:rsidRDefault="009E0E70" w:rsidP="005C34FF">
      <w:pPr>
        <w:pStyle w:val="Tekst"/>
        <w:numPr>
          <w:ilvl w:val="0"/>
          <w:numId w:val="15"/>
        </w:numPr>
      </w:pPr>
      <w:r>
        <w:t>przewodami kabelkowymi i kablami na uchwytach w listwach na-tynkowych oraz korytkach kablowych</w:t>
      </w:r>
      <w:r w:rsidR="000E3CC0">
        <w:t>,</w:t>
      </w:r>
    </w:p>
    <w:p w14:paraId="438FE7F4" w14:textId="77777777" w:rsidR="009E0E70" w:rsidRDefault="009E0E70" w:rsidP="005C34FF">
      <w:pPr>
        <w:pStyle w:val="Tekst"/>
        <w:numPr>
          <w:ilvl w:val="0"/>
          <w:numId w:val="15"/>
        </w:numPr>
      </w:pPr>
      <w:r>
        <w:t>przewodami kabelkowymi pod tynkiem.</w:t>
      </w:r>
    </w:p>
    <w:p w14:paraId="02C25A21" w14:textId="77777777" w:rsidR="009E0E70" w:rsidRDefault="009E0E70" w:rsidP="005C34FF">
      <w:pPr>
        <w:pStyle w:val="Tekst"/>
        <w:numPr>
          <w:ilvl w:val="0"/>
          <w:numId w:val="22"/>
        </w:numPr>
      </w:pPr>
      <w:r>
        <w:t>Warunki dotyczą również montażu opraw oświetleniowych, urządzeń energetycznych, instalacji ochrony od porażeń i instalacji odgromowej.</w:t>
      </w:r>
    </w:p>
    <w:p w14:paraId="75085956" w14:textId="065177AE" w:rsidR="009E0E70" w:rsidRPr="00D91EB4" w:rsidRDefault="00B328B9" w:rsidP="00D91EB4">
      <w:pPr>
        <w:pStyle w:val="5Nag3"/>
      </w:pPr>
      <w:bookmarkStart w:id="164" w:name="_Toc91240473"/>
      <w:bookmarkStart w:id="165" w:name="_Toc91240692"/>
      <w:bookmarkStart w:id="166" w:name="_Toc95832077"/>
      <w:bookmarkStart w:id="167" w:name="_Toc457381707"/>
      <w:bookmarkStart w:id="168" w:name="_Toc469086564"/>
      <w:bookmarkStart w:id="169" w:name="_Toc469135791"/>
      <w:bookmarkStart w:id="170" w:name="_Toc469136218"/>
      <w:bookmarkStart w:id="171" w:name="_Toc469258729"/>
      <w:bookmarkStart w:id="172" w:name="_Toc221100542"/>
      <w:r>
        <w:t>Rozdzielnice</w:t>
      </w:r>
      <w:r w:rsidR="009E0E70" w:rsidRPr="00D91EB4">
        <w:t xml:space="preserve"> elektryczne</w:t>
      </w:r>
      <w:bookmarkEnd w:id="164"/>
      <w:bookmarkEnd w:id="165"/>
      <w:bookmarkEnd w:id="166"/>
      <w:bookmarkEnd w:id="167"/>
      <w:bookmarkEnd w:id="168"/>
      <w:bookmarkEnd w:id="169"/>
      <w:bookmarkEnd w:id="170"/>
      <w:bookmarkEnd w:id="171"/>
      <w:bookmarkEnd w:id="172"/>
    </w:p>
    <w:p w14:paraId="5C581EAC" w14:textId="2BB6CB3A" w:rsidR="009E0E70" w:rsidRDefault="00B328B9" w:rsidP="005C34FF">
      <w:pPr>
        <w:pStyle w:val="Tekst"/>
        <w:numPr>
          <w:ilvl w:val="0"/>
          <w:numId w:val="23"/>
        </w:numPr>
      </w:pPr>
      <w:r>
        <w:t>Rozdzielnice</w:t>
      </w:r>
      <w:r w:rsidR="009E0E70" w:rsidRPr="000E3CC0">
        <w:t xml:space="preserve"> montować na podłożu wyprawionym /otynkowanym/ w sposób trwały przez przykręcenie do kotew lub dybli odpowiednich do masy tablicy</w:t>
      </w:r>
      <w:r w:rsidR="009E0E70">
        <w:t>.</w:t>
      </w:r>
    </w:p>
    <w:p w14:paraId="3B9D8294" w14:textId="3B54088B" w:rsidR="009E0E70" w:rsidRDefault="00B328B9" w:rsidP="005C34FF">
      <w:pPr>
        <w:pStyle w:val="Tekst"/>
        <w:numPr>
          <w:ilvl w:val="0"/>
          <w:numId w:val="23"/>
        </w:numPr>
      </w:pPr>
      <w:r>
        <w:t>Rozdzielnice</w:t>
      </w:r>
      <w:r w:rsidR="009E0E70">
        <w:t xml:space="preserve"> montowane na kotwach osadzonych w betonie, montować po stwardnieniu betonu.</w:t>
      </w:r>
    </w:p>
    <w:p w14:paraId="24A7364B" w14:textId="1623D0A4" w:rsidR="009E0E70" w:rsidRDefault="00B328B9" w:rsidP="005C34FF">
      <w:pPr>
        <w:pStyle w:val="Tekst"/>
        <w:numPr>
          <w:ilvl w:val="0"/>
          <w:numId w:val="23"/>
        </w:numPr>
      </w:pPr>
      <w:r>
        <w:t>Rozdzielnice</w:t>
      </w:r>
      <w:r w:rsidR="009E0E70">
        <w:t xml:space="preserve"> zlokalizowane we wnękach powinny mieć odizolowane drzwi od konstrukcji. Tablice te są rozwiązaniem indywidualnym</w:t>
      </w:r>
      <w:r w:rsidR="00F85ADD">
        <w:t>.</w:t>
      </w:r>
      <w:r w:rsidR="009E0E70">
        <w:t xml:space="preserve"> Konstrukcje (wsporniki) pod szyny aparatury modułowej powinny być zabezpieczone przed korozją przez malowanie. Minimalny odstęp pomiędzy szynami TH</w:t>
      </w:r>
      <w:r w:rsidR="00F85ADD">
        <w:t xml:space="preserve"> - </w:t>
      </w:r>
      <w:smartTag w:uri="urn:schemas-microsoft-com:office:smarttags" w:element="metricconverter">
        <w:smartTagPr>
          <w:attr w:name="ProductID" w:val="15 cm"/>
        </w:smartTagPr>
        <w:r w:rsidR="009E0E70">
          <w:t>15 cm</w:t>
        </w:r>
      </w:smartTag>
      <w:r w:rsidR="009E0E70">
        <w:t xml:space="preserve">. Aparatura modułowa powinna być osłonięta od frontu maskownicami. Konstrukcje tablic </w:t>
      </w:r>
      <w:r w:rsidR="00CD58F6">
        <w:t>połączyć metalicznie i uziemić.</w:t>
      </w:r>
    </w:p>
    <w:p w14:paraId="3DDA9C82" w14:textId="68EDCA96" w:rsidR="009E0E70" w:rsidRDefault="00B328B9" w:rsidP="005C34FF">
      <w:pPr>
        <w:pStyle w:val="Tekst"/>
        <w:numPr>
          <w:ilvl w:val="0"/>
          <w:numId w:val="23"/>
        </w:numPr>
      </w:pPr>
      <w:r>
        <w:t>Rozdzielnice</w:t>
      </w:r>
      <w:r w:rsidR="009E0E70">
        <w:t xml:space="preserve"> zlokalizowane w pomieszczeniu wilgotnym</w:t>
      </w:r>
      <w:r w:rsidR="00F85ADD">
        <w:t xml:space="preserve"> powinny być wykonane z poliest</w:t>
      </w:r>
      <w:r w:rsidR="009E0E70">
        <w:t>ru wzmocnionego włóknem szklanym (tworzywo samogasnące) w stopniu ochrony IP55 w II klasie izolacji. tworzywo samo-gasnące.</w:t>
      </w:r>
    </w:p>
    <w:p w14:paraId="06B30916" w14:textId="77777777" w:rsidR="009E0E70" w:rsidRDefault="009E0E70" w:rsidP="005C34FF">
      <w:pPr>
        <w:pStyle w:val="Tekst"/>
        <w:numPr>
          <w:ilvl w:val="0"/>
          <w:numId w:val="23"/>
        </w:numPr>
      </w:pPr>
      <w:r>
        <w:t xml:space="preserve">Zabezpieczenia poszczególnych obwodów należy opisać w sposób trwały, jednoznaczny i czytelny. </w:t>
      </w:r>
    </w:p>
    <w:p w14:paraId="1D704D03" w14:textId="77777777" w:rsidR="00CD58F6" w:rsidRPr="00CD58F6" w:rsidRDefault="00CD58F6" w:rsidP="00CD58F6">
      <w:pPr>
        <w:pStyle w:val="5Nag3"/>
      </w:pPr>
      <w:bookmarkStart w:id="173" w:name="_Toc469135792"/>
      <w:bookmarkStart w:id="174" w:name="_Toc469136219"/>
      <w:bookmarkStart w:id="175" w:name="_Toc469258730"/>
      <w:bookmarkStart w:id="176" w:name="_Toc221100543"/>
      <w:r w:rsidRPr="00CD58F6">
        <w:t>T</w:t>
      </w:r>
      <w:r>
        <w:t>rasowanie</w:t>
      </w:r>
      <w:bookmarkEnd w:id="173"/>
      <w:bookmarkEnd w:id="174"/>
      <w:bookmarkEnd w:id="175"/>
      <w:bookmarkEnd w:id="176"/>
    </w:p>
    <w:p w14:paraId="78473285" w14:textId="4212E548" w:rsidR="009E0E70" w:rsidRDefault="009E0E70" w:rsidP="00C33B66">
      <w:pPr>
        <w:pStyle w:val="Tekst"/>
      </w:pPr>
      <w:r>
        <w:t xml:space="preserve">Trasowanie należy wykonać uwzględniając konstrukcje budynku oraz zapewniając bezkolizyjność z innymi instalacjami. Trasa instalacji powinna być przejrzysta, prosta i dostępna dla prawidłowej konserwacji i remontów. Wskazane jest, aby trasa przebiegała w liniach poziomych i pionowych. Korytka instalacyjne mocować do wsporników ściennych lub zawiesi sufitowych w odległości </w:t>
      </w:r>
      <w:smartTag w:uri="urn:schemas-microsoft-com:office:smarttags" w:element="metricconverter">
        <w:smartTagPr>
          <w:attr w:name="ProductID" w:val="30 cm"/>
        </w:smartTagPr>
        <w:r>
          <w:t>30 cm</w:t>
        </w:r>
      </w:smartTag>
      <w:r>
        <w:t xml:space="preserve"> od gotowej powierzchni sufitu.</w:t>
      </w:r>
    </w:p>
    <w:p w14:paraId="5E6A0EA0" w14:textId="77777777" w:rsidR="009E0E70" w:rsidRPr="00CD58F6" w:rsidRDefault="009E0E70" w:rsidP="00CD58F6">
      <w:pPr>
        <w:pStyle w:val="5Nag3"/>
      </w:pPr>
      <w:bookmarkStart w:id="177" w:name="_Toc91240476"/>
      <w:bookmarkStart w:id="178" w:name="_Toc91240695"/>
      <w:bookmarkStart w:id="179" w:name="_Toc95832081"/>
      <w:bookmarkStart w:id="180" w:name="_Toc457381709"/>
      <w:bookmarkStart w:id="181" w:name="_Toc469086566"/>
      <w:bookmarkStart w:id="182" w:name="_Toc469135793"/>
      <w:bookmarkStart w:id="183" w:name="_Toc469136220"/>
      <w:bookmarkStart w:id="184" w:name="_Toc469258731"/>
      <w:bookmarkStart w:id="185" w:name="_Toc221100544"/>
      <w:r w:rsidRPr="00CD58F6">
        <w:t>Kucie bruzd</w:t>
      </w:r>
      <w:bookmarkEnd w:id="177"/>
      <w:bookmarkEnd w:id="178"/>
      <w:bookmarkEnd w:id="179"/>
      <w:bookmarkEnd w:id="180"/>
      <w:bookmarkEnd w:id="181"/>
      <w:bookmarkEnd w:id="182"/>
      <w:bookmarkEnd w:id="183"/>
      <w:bookmarkEnd w:id="184"/>
      <w:bookmarkEnd w:id="185"/>
    </w:p>
    <w:p w14:paraId="25C00923" w14:textId="77777777" w:rsidR="009E0E70" w:rsidRDefault="009E0E70" w:rsidP="005C34FF">
      <w:pPr>
        <w:pStyle w:val="Tekst"/>
        <w:numPr>
          <w:ilvl w:val="0"/>
          <w:numId w:val="24"/>
        </w:numPr>
      </w:pPr>
      <w:r>
        <w:t>Bruzdy można wykonać ręcznie i mechanicznie</w:t>
      </w:r>
      <w:r w:rsidR="00F85ADD">
        <w:t>.</w:t>
      </w:r>
    </w:p>
    <w:p w14:paraId="532B449A" w14:textId="77777777" w:rsidR="009E0E70" w:rsidRDefault="009E0E70" w:rsidP="005C34FF">
      <w:pPr>
        <w:pStyle w:val="Tekst"/>
        <w:numPr>
          <w:ilvl w:val="0"/>
          <w:numId w:val="24"/>
        </w:numPr>
      </w:pPr>
      <w:r>
        <w:t>Bruzdy należy dostosować do średnicy rury z uwzględnieniem rodzaju i grubości tynku.</w:t>
      </w:r>
    </w:p>
    <w:p w14:paraId="3DF3AD53" w14:textId="77777777" w:rsidR="009E0E70" w:rsidRDefault="009E0E70" w:rsidP="005C34FF">
      <w:pPr>
        <w:pStyle w:val="Tekst"/>
        <w:numPr>
          <w:ilvl w:val="0"/>
          <w:numId w:val="24"/>
        </w:numPr>
      </w:pPr>
      <w:r>
        <w:t>Przy układaniu dwóch lub kilku rur w jednej bruździe szerokość bruzdy powinna być taka, aby odstępy między rurami wynosiły nie mniej niż 5mm.</w:t>
      </w:r>
    </w:p>
    <w:p w14:paraId="484D19C6" w14:textId="77777777" w:rsidR="009E0E70" w:rsidRDefault="009E0E70" w:rsidP="005C34FF">
      <w:pPr>
        <w:pStyle w:val="Tekst"/>
        <w:numPr>
          <w:ilvl w:val="0"/>
          <w:numId w:val="24"/>
        </w:numPr>
      </w:pPr>
      <w:r>
        <w:t>Rury zaleca się układać jednowarstwowo.</w:t>
      </w:r>
    </w:p>
    <w:p w14:paraId="50E2ABDA" w14:textId="77777777" w:rsidR="009E0E70" w:rsidRDefault="009E0E70" w:rsidP="005C34FF">
      <w:pPr>
        <w:pStyle w:val="Tekst"/>
        <w:numPr>
          <w:ilvl w:val="0"/>
          <w:numId w:val="24"/>
        </w:numPr>
      </w:pPr>
      <w:r>
        <w:t>Zabrania się wykonywania bruzd w cienkich ścianach działowych w sposób osłabiający ich konstrukcję.</w:t>
      </w:r>
    </w:p>
    <w:p w14:paraId="22E7ABC1" w14:textId="77777777" w:rsidR="009E0E70" w:rsidRDefault="009E0E70" w:rsidP="005C34FF">
      <w:pPr>
        <w:pStyle w:val="Tekst"/>
        <w:numPr>
          <w:ilvl w:val="0"/>
          <w:numId w:val="24"/>
        </w:numPr>
      </w:pPr>
      <w:r>
        <w:t>Zabrania się kucia bruzd, przebić i przepustów w betonowych elementach konstrukcyjno-budowlanych.</w:t>
      </w:r>
    </w:p>
    <w:p w14:paraId="2CB4D19F" w14:textId="77777777" w:rsidR="009E0E70" w:rsidRDefault="009E0E70" w:rsidP="005C34FF">
      <w:pPr>
        <w:pStyle w:val="Tekst"/>
        <w:numPr>
          <w:ilvl w:val="0"/>
          <w:numId w:val="24"/>
        </w:numPr>
      </w:pPr>
      <w:r>
        <w:t xml:space="preserve">Przy przejściach z jednaj strony ściany na drugą lub ze ściany na strop cała rura powinna być pokryta tynkiem. </w:t>
      </w:r>
    </w:p>
    <w:p w14:paraId="2FDA97AE" w14:textId="7BE87F91" w:rsidR="009E0E70" w:rsidRDefault="00CD58F6" w:rsidP="005C34FF">
      <w:pPr>
        <w:pStyle w:val="Tekst"/>
        <w:numPr>
          <w:ilvl w:val="0"/>
          <w:numId w:val="24"/>
        </w:numPr>
      </w:pPr>
      <w:r>
        <w:t>P</w:t>
      </w:r>
      <w:r w:rsidR="009E0E70">
        <w:t xml:space="preserve">rzebicia przez ściany należy wykonywać w taki sposób, aby rurę można było wyginać łagodnym łukiem, </w:t>
      </w:r>
      <w:r w:rsidR="00C0142E">
        <w:br/>
      </w:r>
      <w:r w:rsidR="009E0E70">
        <w:t>o promieniu nie mniejszym od wartości podanych w p. 5.1.7.</w:t>
      </w:r>
      <w:r w:rsidR="00956458">
        <w:t xml:space="preserve">      </w:t>
      </w:r>
    </w:p>
    <w:p w14:paraId="6FF9BCA9" w14:textId="77777777" w:rsidR="009E0E70" w:rsidRDefault="009E0E70" w:rsidP="005C34FF">
      <w:pPr>
        <w:pStyle w:val="Tekst"/>
        <w:numPr>
          <w:ilvl w:val="0"/>
          <w:numId w:val="24"/>
        </w:numPr>
      </w:pPr>
      <w:r>
        <w:t>Rury w podłodze mogą być układane w warstwach konstrukcyjnych podłogi (stropu), ale w taki sposób, aby nie były narażone na naprężenia mechaniczne. Mogą być one również zatapiane w warstwie podłogi.</w:t>
      </w:r>
    </w:p>
    <w:p w14:paraId="5AC7800D" w14:textId="77777777" w:rsidR="009E0E70" w:rsidRPr="008E61BF" w:rsidRDefault="009E0E70" w:rsidP="008E61BF">
      <w:pPr>
        <w:pStyle w:val="5Nag3"/>
      </w:pPr>
      <w:bookmarkStart w:id="186" w:name="_Toc91240477"/>
      <w:bookmarkStart w:id="187" w:name="_Toc91240696"/>
      <w:bookmarkStart w:id="188" w:name="_Toc95832082"/>
      <w:bookmarkStart w:id="189" w:name="_Toc457381710"/>
      <w:bookmarkStart w:id="190" w:name="_Toc469086567"/>
      <w:bookmarkStart w:id="191" w:name="_Toc469135794"/>
      <w:bookmarkStart w:id="192" w:name="_Toc469136221"/>
      <w:bookmarkStart w:id="193" w:name="_Toc469258732"/>
      <w:bookmarkStart w:id="194" w:name="_Toc221100545"/>
      <w:r w:rsidRPr="008E61BF">
        <w:lastRenderedPageBreak/>
        <w:t>Wykonanie przebić</w:t>
      </w:r>
      <w:bookmarkEnd w:id="186"/>
      <w:bookmarkEnd w:id="187"/>
      <w:bookmarkEnd w:id="188"/>
      <w:bookmarkEnd w:id="189"/>
      <w:bookmarkEnd w:id="190"/>
      <w:bookmarkEnd w:id="191"/>
      <w:bookmarkEnd w:id="192"/>
      <w:bookmarkEnd w:id="193"/>
      <w:bookmarkEnd w:id="194"/>
    </w:p>
    <w:p w14:paraId="328858DA" w14:textId="77777777" w:rsidR="009E0E70" w:rsidRDefault="009E0E70" w:rsidP="00C33B66">
      <w:pPr>
        <w:pStyle w:val="Tekst"/>
      </w:pPr>
      <w:r>
        <w:t>Wszystkie przejścia przez ściany i stropy obwodów instalacji elektrycznych wewnątrz budynku muszą być chronione przed uszkodzeniami przez przepusty.</w:t>
      </w:r>
    </w:p>
    <w:p w14:paraId="33C56CC7" w14:textId="77777777" w:rsidR="009E0E70" w:rsidRDefault="009E0E70" w:rsidP="00C33B66">
      <w:pPr>
        <w:pStyle w:val="Tekst"/>
      </w:pPr>
      <w:r>
        <w:t>Zabrania się kucia przebić i instalowania przepustów w betonowych elementach konstrukcyjno-budowlanych.</w:t>
      </w:r>
    </w:p>
    <w:p w14:paraId="37EAD002" w14:textId="77777777" w:rsidR="009E0E70" w:rsidRPr="008E61BF" w:rsidRDefault="009E0E70" w:rsidP="008E61BF">
      <w:pPr>
        <w:pStyle w:val="5Nag3"/>
      </w:pPr>
      <w:bookmarkStart w:id="195" w:name="_Toc95832083"/>
      <w:bookmarkStart w:id="196" w:name="_Toc457381711"/>
      <w:bookmarkStart w:id="197" w:name="_Toc469086568"/>
      <w:bookmarkStart w:id="198" w:name="_Toc469135795"/>
      <w:bookmarkStart w:id="199" w:name="_Toc469136222"/>
      <w:bookmarkStart w:id="200" w:name="_Toc469258733"/>
      <w:bookmarkStart w:id="201" w:name="_Toc221100546"/>
      <w:r w:rsidRPr="008E61BF">
        <w:t>Zaprawianie bruzd i przebić</w:t>
      </w:r>
      <w:bookmarkEnd w:id="195"/>
      <w:bookmarkEnd w:id="196"/>
      <w:bookmarkEnd w:id="197"/>
      <w:bookmarkEnd w:id="198"/>
      <w:bookmarkEnd w:id="199"/>
      <w:bookmarkEnd w:id="200"/>
      <w:bookmarkEnd w:id="201"/>
    </w:p>
    <w:p w14:paraId="463A9BAB" w14:textId="77777777" w:rsidR="009E0E70" w:rsidRDefault="009E0E70" w:rsidP="005C34FF">
      <w:pPr>
        <w:pStyle w:val="Tekst"/>
        <w:numPr>
          <w:ilvl w:val="0"/>
          <w:numId w:val="25"/>
        </w:numPr>
      </w:pPr>
      <w:r>
        <w:t>Po ułożeniu rur, wciągnięciu przewodów i odbiorze robót zanikających bruzdy zaprawić tynkiem.</w:t>
      </w:r>
    </w:p>
    <w:p w14:paraId="5172B8C6" w14:textId="0581BF07" w:rsidR="009E0E70" w:rsidRDefault="009E0E70" w:rsidP="005C34FF">
      <w:pPr>
        <w:pStyle w:val="Tekst"/>
        <w:numPr>
          <w:ilvl w:val="0"/>
          <w:numId w:val="25"/>
        </w:numPr>
      </w:pPr>
      <w:r>
        <w:t>Po ułożeniu przewodów podtynkowych postąpić jw.</w:t>
      </w:r>
    </w:p>
    <w:p w14:paraId="392772F9" w14:textId="5D8A1D8C" w:rsidR="009E0E70" w:rsidRDefault="009E0E70" w:rsidP="005C34FF">
      <w:pPr>
        <w:pStyle w:val="Tekst"/>
        <w:numPr>
          <w:ilvl w:val="0"/>
          <w:numId w:val="25"/>
        </w:numPr>
      </w:pPr>
      <w:r>
        <w:t>Naprawę tynków wykonać zaprawą cementowo-wapienną kl.</w:t>
      </w:r>
      <w:r w:rsidR="00F85ADD">
        <w:t xml:space="preserve"> 5 </w:t>
      </w:r>
      <w:proofErr w:type="spellStart"/>
      <w:r w:rsidR="00F85ADD">
        <w:t>MPa</w:t>
      </w:r>
      <w:proofErr w:type="spellEnd"/>
      <w:r w:rsidR="00F85ADD">
        <w:t>,</w:t>
      </w:r>
      <w:r>
        <w:t xml:space="preserve"> powierzchnia naprawianych miejsc powinna być gładka.</w:t>
      </w:r>
    </w:p>
    <w:p w14:paraId="39729BA4" w14:textId="77777777" w:rsidR="009E0E70" w:rsidRPr="008E61BF" w:rsidRDefault="009E0E70" w:rsidP="008E61BF">
      <w:pPr>
        <w:pStyle w:val="5Nag3"/>
      </w:pPr>
      <w:bookmarkStart w:id="202" w:name="_Toc91240478"/>
      <w:bookmarkStart w:id="203" w:name="_Toc91240697"/>
      <w:bookmarkStart w:id="204" w:name="_Toc95832084"/>
      <w:bookmarkStart w:id="205" w:name="_Toc457381712"/>
      <w:bookmarkStart w:id="206" w:name="_Toc469086569"/>
      <w:bookmarkStart w:id="207" w:name="_Toc469135796"/>
      <w:bookmarkStart w:id="208" w:name="_Toc469136223"/>
      <w:bookmarkStart w:id="209" w:name="_Toc469258734"/>
      <w:bookmarkStart w:id="210" w:name="_Toc221100547"/>
      <w:r w:rsidRPr="008E61BF">
        <w:t>Montaż konstrukcji wsporczych i uchwytów</w:t>
      </w:r>
      <w:bookmarkEnd w:id="202"/>
      <w:bookmarkEnd w:id="203"/>
      <w:bookmarkEnd w:id="204"/>
      <w:bookmarkEnd w:id="205"/>
      <w:bookmarkEnd w:id="206"/>
      <w:bookmarkEnd w:id="207"/>
      <w:bookmarkEnd w:id="208"/>
      <w:bookmarkEnd w:id="209"/>
      <w:bookmarkEnd w:id="210"/>
    </w:p>
    <w:p w14:paraId="7CC9AC9B" w14:textId="77777777" w:rsidR="009E0E70" w:rsidRDefault="009E0E70" w:rsidP="00C33B66">
      <w:pPr>
        <w:pStyle w:val="Tekst"/>
      </w:pPr>
      <w:r>
        <w:t xml:space="preserve">Konstrukcje wsporcze i uchwyty przewidziane do ułożenia na nich instalacji elektrycznych, bez względu na rodzaj tych instalacji, powinny być zamocowane do podłoża (ścian, stropów, elementów konstrukcji budynku itp.) w sposób trwały, uwzględniający warunki lokalne i technologiczne, w jakich dana instalacja będzie pracowała oraz sam rodzaj instalacji. </w:t>
      </w:r>
    </w:p>
    <w:p w14:paraId="5FEFA1D4" w14:textId="77777777" w:rsidR="009E0E70" w:rsidRPr="008E61BF" w:rsidRDefault="009E0E70" w:rsidP="008E61BF">
      <w:pPr>
        <w:pStyle w:val="5Nag3"/>
      </w:pPr>
      <w:bookmarkStart w:id="211" w:name="_Toc91240480"/>
      <w:bookmarkStart w:id="212" w:name="_Toc91240699"/>
      <w:bookmarkStart w:id="213" w:name="_Toc95832086"/>
      <w:bookmarkStart w:id="214" w:name="_Toc457381713"/>
      <w:bookmarkStart w:id="215" w:name="_Toc469086570"/>
      <w:bookmarkStart w:id="216" w:name="_Toc469135797"/>
      <w:bookmarkStart w:id="217" w:name="_Toc469136224"/>
      <w:bookmarkStart w:id="218" w:name="_Toc469258735"/>
      <w:bookmarkStart w:id="219" w:name="_Toc221100548"/>
      <w:r w:rsidRPr="008E61BF">
        <w:t>Układanie rur</w:t>
      </w:r>
      <w:bookmarkEnd w:id="211"/>
      <w:bookmarkEnd w:id="212"/>
      <w:bookmarkEnd w:id="213"/>
      <w:bookmarkEnd w:id="214"/>
      <w:bookmarkEnd w:id="215"/>
      <w:bookmarkEnd w:id="216"/>
      <w:bookmarkEnd w:id="217"/>
      <w:bookmarkEnd w:id="218"/>
      <w:bookmarkEnd w:id="219"/>
    </w:p>
    <w:p w14:paraId="07203509" w14:textId="4EB4748F" w:rsidR="009E0E70" w:rsidRDefault="009E0E70" w:rsidP="005C34FF">
      <w:pPr>
        <w:pStyle w:val="Tekst"/>
        <w:numPr>
          <w:ilvl w:val="0"/>
          <w:numId w:val="26"/>
        </w:numPr>
      </w:pPr>
      <w:r>
        <w:t xml:space="preserve">Na przygotowanej wg p. 5.1.2 trasie należy układać rury z tworzywa sztucznego na uchwytach osadzonych </w:t>
      </w:r>
      <w:r w:rsidR="00C0142E">
        <w:br/>
      </w:r>
      <w:r>
        <w:t>w podłożu wg</w:t>
      </w:r>
      <w:r w:rsidR="008E61BF">
        <w:t xml:space="preserve"> </w:t>
      </w:r>
      <w:r>
        <w:t>p. 5.1.6</w:t>
      </w:r>
      <w:r w:rsidR="00F85ADD">
        <w:t>.</w:t>
      </w:r>
      <w:r>
        <w:t xml:space="preserve"> Końce rur przed połączeniem powinny być pozbawione ostrych krawędzi.</w:t>
      </w:r>
    </w:p>
    <w:p w14:paraId="799F46C6" w14:textId="67039D13" w:rsidR="009E0E70" w:rsidRDefault="009E0E70" w:rsidP="005C34FF">
      <w:pPr>
        <w:pStyle w:val="Tekst"/>
        <w:numPr>
          <w:ilvl w:val="0"/>
          <w:numId w:val="26"/>
        </w:numPr>
      </w:pPr>
      <w:r>
        <w:t xml:space="preserve">Łączenie rur ze sobą i ze </w:t>
      </w:r>
      <w:r w:rsidR="00C33B66">
        <w:t>sprzętem,</w:t>
      </w:r>
      <w:r>
        <w:t xml:space="preserve"> i osprzętem należy wykonywać poprzez wsuwanie końców rur w otwory sprzętu</w:t>
      </w:r>
      <w:r w:rsidR="00956458">
        <w:t xml:space="preserve"> </w:t>
      </w:r>
      <w:r>
        <w:t>i osprzętu, złączek lub w kielichy rur.</w:t>
      </w:r>
    </w:p>
    <w:p w14:paraId="6E6B1615" w14:textId="2A623902" w:rsidR="009E0E70" w:rsidRDefault="009E0E70" w:rsidP="005C34FF">
      <w:pPr>
        <w:pStyle w:val="Tekst"/>
        <w:numPr>
          <w:ilvl w:val="0"/>
          <w:numId w:val="26"/>
        </w:numPr>
      </w:pPr>
      <w:r>
        <w:t>Cała instalacja rurowa powinna być wykonana ze spadkami 0,1</w:t>
      </w:r>
      <w:r>
        <w:sym w:font="Symbol" w:char="F025"/>
      </w:r>
      <w:r>
        <w:t xml:space="preserve"> w celu umożliwienia odprowadzenia wody zbierającej się wewnątrz instalacji (skropliny). W przypadku układania długich prostych ciągów rur należy stosować kompensację wydłużenia cieplnego, np. za pomocą złączek kompensacyjnych wstawionych w ciągi rur sztywnych, czy też umożliwienia przesunięć w kielichach (przy wykonaniu nieszczelnym).</w:t>
      </w:r>
    </w:p>
    <w:p w14:paraId="1D3B2316" w14:textId="77777777" w:rsidR="009E0E70" w:rsidRDefault="009E0E70" w:rsidP="005C34FF">
      <w:pPr>
        <w:pStyle w:val="Tekst"/>
        <w:numPr>
          <w:ilvl w:val="0"/>
          <w:numId w:val="26"/>
        </w:numPr>
      </w:pPr>
      <w:r>
        <w:t>Na łuki należy również stosować rury elastyczne, spełniające równocześnie funkcję elementów kompensacyjnych. Promień gięcia rur powinien zapewniać możliwość swobodnego wciągania przewodów</w:t>
      </w:r>
      <w:r w:rsidR="00F85ADD">
        <w:t>.</w:t>
      </w:r>
    </w:p>
    <w:p w14:paraId="00BDB56C" w14:textId="77777777" w:rsidR="009E0E70" w:rsidRDefault="009E0E70" w:rsidP="005C34FF">
      <w:pPr>
        <w:pStyle w:val="Tekst"/>
        <w:numPr>
          <w:ilvl w:val="0"/>
          <w:numId w:val="26"/>
        </w:numPr>
      </w:pPr>
      <w:r>
        <w:t>Najmniejszy dopuszczalny promień łuku powinien wynosić:</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54"/>
        <w:gridCol w:w="934"/>
        <w:gridCol w:w="935"/>
        <w:gridCol w:w="935"/>
        <w:gridCol w:w="935"/>
        <w:gridCol w:w="935"/>
        <w:gridCol w:w="890"/>
      </w:tblGrid>
      <w:tr w:rsidR="009E0E70" w14:paraId="0694BE8D" w14:textId="77777777" w:rsidTr="008E61BF">
        <w:trPr>
          <w:trHeight w:val="270"/>
        </w:trPr>
        <w:tc>
          <w:tcPr>
            <w:tcW w:w="3157" w:type="dxa"/>
          </w:tcPr>
          <w:p w14:paraId="08E5AD14" w14:textId="77777777" w:rsidR="009E0E70" w:rsidRDefault="009E0E70" w:rsidP="00C33B66">
            <w:pPr>
              <w:pStyle w:val="Tekst"/>
              <w:ind w:firstLine="0"/>
            </w:pPr>
            <w:r>
              <w:t>Średnica znamionowa rury w mm</w:t>
            </w:r>
          </w:p>
        </w:tc>
        <w:tc>
          <w:tcPr>
            <w:tcW w:w="997" w:type="dxa"/>
          </w:tcPr>
          <w:p w14:paraId="6E2D9E9F" w14:textId="77777777" w:rsidR="009E0E70" w:rsidRDefault="009E0E70" w:rsidP="00C33B66">
            <w:pPr>
              <w:pStyle w:val="Tekst"/>
            </w:pPr>
            <w:r>
              <w:t>18</w:t>
            </w:r>
          </w:p>
        </w:tc>
        <w:tc>
          <w:tcPr>
            <w:tcW w:w="997" w:type="dxa"/>
          </w:tcPr>
          <w:p w14:paraId="672B349B" w14:textId="77777777" w:rsidR="009E0E70" w:rsidRDefault="009E0E70" w:rsidP="00C33B66">
            <w:pPr>
              <w:pStyle w:val="Tekst"/>
            </w:pPr>
            <w:r>
              <w:t>21</w:t>
            </w:r>
          </w:p>
        </w:tc>
        <w:tc>
          <w:tcPr>
            <w:tcW w:w="997" w:type="dxa"/>
          </w:tcPr>
          <w:p w14:paraId="7F8E03AF" w14:textId="77777777" w:rsidR="009E0E70" w:rsidRDefault="009E0E70" w:rsidP="00C33B66">
            <w:pPr>
              <w:pStyle w:val="Tekst"/>
            </w:pPr>
            <w:r>
              <w:t>22</w:t>
            </w:r>
          </w:p>
        </w:tc>
        <w:tc>
          <w:tcPr>
            <w:tcW w:w="997" w:type="dxa"/>
          </w:tcPr>
          <w:p w14:paraId="06304790" w14:textId="77777777" w:rsidR="009E0E70" w:rsidRDefault="009E0E70" w:rsidP="00C33B66">
            <w:pPr>
              <w:pStyle w:val="Tekst"/>
            </w:pPr>
            <w:r>
              <w:t>28</w:t>
            </w:r>
          </w:p>
        </w:tc>
        <w:tc>
          <w:tcPr>
            <w:tcW w:w="997" w:type="dxa"/>
          </w:tcPr>
          <w:p w14:paraId="053623E0" w14:textId="77777777" w:rsidR="009E0E70" w:rsidRDefault="009E0E70" w:rsidP="00C33B66">
            <w:pPr>
              <w:pStyle w:val="Tekst"/>
            </w:pPr>
            <w:r>
              <w:t>37</w:t>
            </w:r>
          </w:p>
        </w:tc>
        <w:tc>
          <w:tcPr>
            <w:tcW w:w="930" w:type="dxa"/>
          </w:tcPr>
          <w:p w14:paraId="090B0392" w14:textId="77777777" w:rsidR="009E0E70" w:rsidRDefault="009E0E70" w:rsidP="00C33B66">
            <w:pPr>
              <w:pStyle w:val="Tekst"/>
            </w:pPr>
            <w:r>
              <w:t>47</w:t>
            </w:r>
          </w:p>
        </w:tc>
      </w:tr>
      <w:tr w:rsidR="009E0E70" w14:paraId="3CE4BD2F" w14:textId="77777777" w:rsidTr="008E61BF">
        <w:trPr>
          <w:trHeight w:val="270"/>
        </w:trPr>
        <w:tc>
          <w:tcPr>
            <w:tcW w:w="3157" w:type="dxa"/>
          </w:tcPr>
          <w:p w14:paraId="135ED7C7" w14:textId="77777777" w:rsidR="009E0E70" w:rsidRDefault="009E0E70" w:rsidP="00C33B66">
            <w:pPr>
              <w:pStyle w:val="Tekst"/>
              <w:ind w:firstLine="0"/>
            </w:pPr>
            <w:r>
              <w:t>Promień łuku w mm</w:t>
            </w:r>
          </w:p>
        </w:tc>
        <w:tc>
          <w:tcPr>
            <w:tcW w:w="997" w:type="dxa"/>
          </w:tcPr>
          <w:p w14:paraId="3888BBBE" w14:textId="77777777" w:rsidR="009E0E70" w:rsidRDefault="009E0E70" w:rsidP="00C33B66">
            <w:pPr>
              <w:pStyle w:val="Tekst"/>
            </w:pPr>
            <w:r>
              <w:t>190</w:t>
            </w:r>
          </w:p>
        </w:tc>
        <w:tc>
          <w:tcPr>
            <w:tcW w:w="997" w:type="dxa"/>
          </w:tcPr>
          <w:p w14:paraId="709748AE" w14:textId="77777777" w:rsidR="009E0E70" w:rsidRDefault="009E0E70" w:rsidP="00C33B66">
            <w:pPr>
              <w:pStyle w:val="Tekst"/>
            </w:pPr>
            <w:r>
              <w:t>190</w:t>
            </w:r>
          </w:p>
        </w:tc>
        <w:tc>
          <w:tcPr>
            <w:tcW w:w="997" w:type="dxa"/>
          </w:tcPr>
          <w:p w14:paraId="76CC212F" w14:textId="77777777" w:rsidR="009E0E70" w:rsidRDefault="009E0E70" w:rsidP="00C33B66">
            <w:pPr>
              <w:pStyle w:val="Tekst"/>
            </w:pPr>
            <w:r>
              <w:t>250</w:t>
            </w:r>
          </w:p>
        </w:tc>
        <w:tc>
          <w:tcPr>
            <w:tcW w:w="997" w:type="dxa"/>
          </w:tcPr>
          <w:p w14:paraId="10221086" w14:textId="77777777" w:rsidR="009E0E70" w:rsidRDefault="009E0E70" w:rsidP="00C33B66">
            <w:pPr>
              <w:pStyle w:val="Tekst"/>
            </w:pPr>
            <w:r>
              <w:t>250</w:t>
            </w:r>
          </w:p>
        </w:tc>
        <w:tc>
          <w:tcPr>
            <w:tcW w:w="997" w:type="dxa"/>
          </w:tcPr>
          <w:p w14:paraId="05E08F51" w14:textId="77777777" w:rsidR="009E0E70" w:rsidRDefault="009E0E70" w:rsidP="00C33B66">
            <w:pPr>
              <w:pStyle w:val="Tekst"/>
            </w:pPr>
            <w:r>
              <w:t>350</w:t>
            </w:r>
          </w:p>
        </w:tc>
        <w:tc>
          <w:tcPr>
            <w:tcW w:w="930" w:type="dxa"/>
          </w:tcPr>
          <w:p w14:paraId="12E6D777" w14:textId="77777777" w:rsidR="009E0E70" w:rsidRDefault="009E0E70" w:rsidP="00C33B66">
            <w:pPr>
              <w:pStyle w:val="Tekst"/>
            </w:pPr>
            <w:r>
              <w:t>450</w:t>
            </w:r>
          </w:p>
        </w:tc>
      </w:tr>
    </w:tbl>
    <w:p w14:paraId="2E3A7C75" w14:textId="77777777" w:rsidR="009E0E70" w:rsidRDefault="009E0E70" w:rsidP="005C34FF">
      <w:pPr>
        <w:pStyle w:val="Tekst"/>
        <w:numPr>
          <w:ilvl w:val="0"/>
          <w:numId w:val="26"/>
        </w:numPr>
      </w:pPr>
      <w:r w:rsidRPr="00C33B66">
        <w:t xml:space="preserve"> </w:t>
      </w:r>
      <w:r>
        <w:t xml:space="preserve">Koniec rury powinien wchodzić do puszki na głębokość do </w:t>
      </w:r>
      <w:smartTag w:uri="urn:schemas-microsoft-com:office:smarttags" w:element="metricconverter">
        <w:smartTagPr>
          <w:attr w:name="ProductID" w:val="5 mm"/>
        </w:smartTagPr>
        <w:r>
          <w:t>5 mm</w:t>
        </w:r>
      </w:smartTag>
      <w:r>
        <w:t>.</w:t>
      </w:r>
    </w:p>
    <w:p w14:paraId="14C559D1" w14:textId="77777777" w:rsidR="009E0E70" w:rsidRDefault="009E0E70" w:rsidP="005C34FF">
      <w:pPr>
        <w:pStyle w:val="Tekst"/>
        <w:numPr>
          <w:ilvl w:val="0"/>
          <w:numId w:val="26"/>
        </w:numPr>
      </w:pPr>
      <w:r w:rsidRPr="00C33B66">
        <w:t xml:space="preserve"> </w:t>
      </w:r>
      <w:r>
        <w:t>Zabrania się układania rur z wciągniętymi w nie przewodami</w:t>
      </w:r>
      <w:r w:rsidR="008E61BF">
        <w:t>.</w:t>
      </w:r>
    </w:p>
    <w:p w14:paraId="72135B13" w14:textId="77777777" w:rsidR="009E0E70" w:rsidRPr="008E61BF" w:rsidRDefault="009E0E70" w:rsidP="008E61BF">
      <w:pPr>
        <w:pStyle w:val="5Nag3"/>
      </w:pPr>
      <w:bookmarkStart w:id="220" w:name="_Toc91240481"/>
      <w:bookmarkStart w:id="221" w:name="_Toc91240700"/>
      <w:bookmarkStart w:id="222" w:name="_Toc95832087"/>
      <w:bookmarkStart w:id="223" w:name="_Toc457381714"/>
      <w:bookmarkStart w:id="224" w:name="_Toc469086571"/>
      <w:bookmarkStart w:id="225" w:name="_Toc469135798"/>
      <w:bookmarkStart w:id="226" w:name="_Toc469136225"/>
      <w:bookmarkStart w:id="227" w:name="_Toc469258736"/>
      <w:bookmarkStart w:id="228" w:name="_Toc221100549"/>
      <w:r w:rsidRPr="008E61BF">
        <w:t>Instalowanie puszek</w:t>
      </w:r>
      <w:bookmarkEnd w:id="220"/>
      <w:bookmarkEnd w:id="221"/>
      <w:bookmarkEnd w:id="222"/>
      <w:bookmarkEnd w:id="223"/>
      <w:bookmarkEnd w:id="224"/>
      <w:bookmarkEnd w:id="225"/>
      <w:bookmarkEnd w:id="226"/>
      <w:bookmarkEnd w:id="227"/>
      <w:bookmarkEnd w:id="228"/>
    </w:p>
    <w:p w14:paraId="6B99D1EC" w14:textId="18AC2480" w:rsidR="009E0E70" w:rsidRDefault="008E61BF" w:rsidP="005C34FF">
      <w:pPr>
        <w:pStyle w:val="Tekst"/>
        <w:numPr>
          <w:ilvl w:val="0"/>
          <w:numId w:val="27"/>
        </w:numPr>
      </w:pPr>
      <w:r>
        <w:t>P</w:t>
      </w:r>
      <w:r w:rsidR="009E0E70">
        <w:t xml:space="preserve">uszki dla instalacji natynkowej należy osadzać w sposób trwały przez przykręcenie. Przed zainstalowaniem </w:t>
      </w:r>
      <w:r w:rsidR="00C33B66">
        <w:t>należy w</w:t>
      </w:r>
      <w:r w:rsidR="009E0E70">
        <w:t xml:space="preserve"> puszce wyciąć wymaganą liczbę otworów dostosowanych do średnicy wprowadzanych rur. Puszki po zamontowaniu należy przykryć pokrywami montażowymi.</w:t>
      </w:r>
    </w:p>
    <w:p w14:paraId="07174BD7" w14:textId="77777777" w:rsidR="009E0E70" w:rsidRPr="00C33B66" w:rsidRDefault="009E0E70" w:rsidP="005C34FF">
      <w:pPr>
        <w:pStyle w:val="Tekst"/>
        <w:numPr>
          <w:ilvl w:val="0"/>
          <w:numId w:val="27"/>
        </w:numPr>
      </w:pPr>
      <w:r w:rsidRPr="00C33B66">
        <w:t>Puszki dla instalacji podtynkowej należy osadzać w ślepych otworach wywierconych w ścianach (przed ich tynkowaniem)</w:t>
      </w:r>
      <w:r w:rsidR="00A01D64" w:rsidRPr="00C33B66">
        <w:t xml:space="preserve"> </w:t>
      </w:r>
      <w:r w:rsidR="00CF22D2" w:rsidRPr="00C33B66">
        <w:br/>
      </w:r>
      <w:r w:rsidRPr="00C33B66">
        <w:t xml:space="preserve">w sposób trwały przez przykręcenie lub na zaprawie cementowo-piaskowej bądź gipsowej. Puszki po zamontowaniu należy przykryć pokrywami </w:t>
      </w:r>
    </w:p>
    <w:p w14:paraId="23C52962" w14:textId="77777777" w:rsidR="009E0E70" w:rsidRDefault="009E0E70" w:rsidP="005C34FF">
      <w:pPr>
        <w:pStyle w:val="Tekst"/>
        <w:numPr>
          <w:ilvl w:val="0"/>
          <w:numId w:val="27"/>
        </w:numPr>
      </w:pPr>
      <w:r w:rsidRPr="00C33B66">
        <w:t>Puszki dla instalacji podtynkowej powinny być osadzone na takiej głębokości, aby ich górna (zewnętrzna)</w:t>
      </w:r>
      <w:r>
        <w:t xml:space="preserve"> krawędź po otynkowaniu ściany była zrównana z tynkiem. Przed zainstalowaniem należy w puszce wyciąć wymaganą liczbę otworów dostosowanych do średnicy wprowadzanych rur.</w:t>
      </w:r>
    </w:p>
    <w:p w14:paraId="5DD169DE" w14:textId="77777777" w:rsidR="009E0E70" w:rsidRDefault="009E0E70" w:rsidP="005C34FF">
      <w:pPr>
        <w:pStyle w:val="Tekst"/>
        <w:numPr>
          <w:ilvl w:val="0"/>
          <w:numId w:val="27"/>
        </w:numPr>
      </w:pPr>
      <w:r>
        <w:t>Puszki o IP20 można stosować tylko w pomieszczeniach suchych.</w:t>
      </w:r>
    </w:p>
    <w:p w14:paraId="45D75E9D" w14:textId="77777777" w:rsidR="009E0E70" w:rsidRDefault="009E0E70" w:rsidP="005C34FF">
      <w:pPr>
        <w:pStyle w:val="Tekst"/>
        <w:numPr>
          <w:ilvl w:val="0"/>
          <w:numId w:val="27"/>
        </w:numPr>
      </w:pPr>
      <w:r>
        <w:t>Do osprzętu w jednej ramce kilkukrotnej stosować puszki wielokrotne.</w:t>
      </w:r>
    </w:p>
    <w:p w14:paraId="72557543" w14:textId="77777777" w:rsidR="009E0E70" w:rsidRDefault="009E0E70" w:rsidP="005C34FF">
      <w:pPr>
        <w:pStyle w:val="Tekst"/>
        <w:numPr>
          <w:ilvl w:val="0"/>
          <w:numId w:val="27"/>
        </w:numPr>
      </w:pPr>
      <w:r>
        <w:t>W pomieszczeniach wilgotnych instalować puszki o IP44.</w:t>
      </w:r>
    </w:p>
    <w:p w14:paraId="53808F70" w14:textId="77777777" w:rsidR="009E0E70" w:rsidRDefault="009E0E70" w:rsidP="005C34FF">
      <w:pPr>
        <w:pStyle w:val="Tekst"/>
        <w:numPr>
          <w:ilvl w:val="0"/>
          <w:numId w:val="27"/>
        </w:numPr>
      </w:pPr>
      <w:r>
        <w:t xml:space="preserve">Puszki przynależne do instalacji oświetlenia awaryjnego powinny być pomalowane wewnątrz farbą żółtą. </w:t>
      </w:r>
    </w:p>
    <w:p w14:paraId="060B9E86" w14:textId="77777777" w:rsidR="009E0E70" w:rsidRPr="008E61BF" w:rsidRDefault="009E0E70" w:rsidP="008E61BF">
      <w:pPr>
        <w:pStyle w:val="5Nag3"/>
      </w:pPr>
      <w:bookmarkStart w:id="229" w:name="_Toc91240482"/>
      <w:bookmarkStart w:id="230" w:name="_Toc91240701"/>
      <w:bookmarkStart w:id="231" w:name="_Toc95832088"/>
      <w:bookmarkStart w:id="232" w:name="_Toc457381715"/>
      <w:bookmarkStart w:id="233" w:name="_Toc469086572"/>
      <w:bookmarkStart w:id="234" w:name="_Toc469135799"/>
      <w:bookmarkStart w:id="235" w:name="_Toc469136226"/>
      <w:bookmarkStart w:id="236" w:name="_Toc469258737"/>
      <w:bookmarkStart w:id="237" w:name="_Toc221100550"/>
      <w:r w:rsidRPr="008E61BF">
        <w:t>Układanie przewodów</w:t>
      </w:r>
      <w:bookmarkEnd w:id="229"/>
      <w:bookmarkEnd w:id="230"/>
      <w:bookmarkEnd w:id="231"/>
      <w:bookmarkEnd w:id="232"/>
      <w:bookmarkEnd w:id="233"/>
      <w:bookmarkEnd w:id="234"/>
      <w:bookmarkEnd w:id="235"/>
      <w:bookmarkEnd w:id="236"/>
      <w:bookmarkEnd w:id="237"/>
    </w:p>
    <w:p w14:paraId="06CD1E33" w14:textId="77777777" w:rsidR="009E0E70" w:rsidRDefault="009E0E70" w:rsidP="005C34FF">
      <w:pPr>
        <w:pStyle w:val="Tekst"/>
        <w:numPr>
          <w:ilvl w:val="0"/>
          <w:numId w:val="28"/>
        </w:numPr>
      </w:pPr>
      <w:r>
        <w:t>Wszystkie przejścia przez ściany i stropy obwodów instalacji elektrycznych (wewnątrz budynku) muszą być chronione przed uszkodzeniami.</w:t>
      </w:r>
    </w:p>
    <w:p w14:paraId="060C41C1" w14:textId="77777777" w:rsidR="009E0E70" w:rsidRDefault="009E0E70" w:rsidP="005C34FF">
      <w:pPr>
        <w:pStyle w:val="Tekst"/>
        <w:numPr>
          <w:ilvl w:val="0"/>
          <w:numId w:val="28"/>
        </w:numPr>
      </w:pPr>
      <w:r>
        <w:lastRenderedPageBreak/>
        <w:t>Wyżej wymienione przejścia należy wykonywać w przepustach rurowych.</w:t>
      </w:r>
    </w:p>
    <w:p w14:paraId="1F433792" w14:textId="77777777" w:rsidR="009E0E70" w:rsidRPr="00C33B66" w:rsidRDefault="009E0E70" w:rsidP="005C34FF">
      <w:pPr>
        <w:pStyle w:val="Tekst"/>
        <w:numPr>
          <w:ilvl w:val="0"/>
          <w:numId w:val="28"/>
        </w:numPr>
      </w:pPr>
      <w:r w:rsidRPr="00C33B66">
        <w:t>Obwody instalacji elektrycznych przechodzące przez podłogi muszą być chronione do wysokości bezpiecznej przed przypadkowymi uszkodzeniami. Jako osłony przed uszkodzeniem mechanicznym można stosować rury z tworzyw sztucznych</w:t>
      </w:r>
    </w:p>
    <w:p w14:paraId="70B7A731" w14:textId="77777777" w:rsidR="009E0E70" w:rsidRPr="00C33B66" w:rsidRDefault="009E0E70" w:rsidP="005C34FF">
      <w:pPr>
        <w:pStyle w:val="Tekst"/>
        <w:numPr>
          <w:ilvl w:val="0"/>
          <w:numId w:val="28"/>
        </w:numPr>
      </w:pPr>
      <w:r w:rsidRPr="00C33B66">
        <w:t xml:space="preserve">Obowiązujące barwy i oznaczenia przewodów: </w:t>
      </w:r>
    </w:p>
    <w:p w14:paraId="5095E3C2" w14:textId="79EC0188" w:rsidR="009E0E70" w:rsidRDefault="009E0E70" w:rsidP="005C34FF">
      <w:pPr>
        <w:pStyle w:val="Tekst"/>
        <w:numPr>
          <w:ilvl w:val="0"/>
          <w:numId w:val="15"/>
        </w:numPr>
      </w:pPr>
      <w:r>
        <w:t xml:space="preserve">   izolacje żył </w:t>
      </w:r>
      <w:r w:rsidR="001D6BC2">
        <w:t>przewodów ochronnych</w:t>
      </w:r>
      <w:r>
        <w:t xml:space="preserve"> i wszystkie przewody używane do celów ochrony powinny mieć kolor żółto-zielony,</w:t>
      </w:r>
    </w:p>
    <w:p w14:paraId="214F651E" w14:textId="77777777" w:rsidR="009E0E70" w:rsidRDefault="009E0E70" w:rsidP="005C34FF">
      <w:pPr>
        <w:pStyle w:val="Tekst"/>
        <w:numPr>
          <w:ilvl w:val="0"/>
          <w:numId w:val="15"/>
        </w:numPr>
      </w:pPr>
      <w:r>
        <w:t xml:space="preserve">   izolacje żył przewodów neutralnych powinny mieć kolor niebieski,</w:t>
      </w:r>
    </w:p>
    <w:p w14:paraId="7DE6E8FE" w14:textId="6DDF855E" w:rsidR="009E0E70" w:rsidRDefault="009E0E70" w:rsidP="005C34FF">
      <w:pPr>
        <w:pStyle w:val="Tekst"/>
        <w:numPr>
          <w:ilvl w:val="0"/>
          <w:numId w:val="15"/>
        </w:numPr>
      </w:pPr>
      <w:r>
        <w:t xml:space="preserve">   izolacje żył pozostałych przewodów mogą mieć kolory dowolne z wyjątkiem kolorów wymienionych </w:t>
      </w:r>
      <w:r w:rsidR="001D6BC2">
        <w:t>wyżej,</w:t>
      </w:r>
      <w:r>
        <w:t xml:space="preserve"> czyli niebieskiego i żółto-zielonego.</w:t>
      </w:r>
    </w:p>
    <w:p w14:paraId="1E8541DA" w14:textId="77777777" w:rsidR="009E0E70" w:rsidRDefault="009E0E70" w:rsidP="005C34FF">
      <w:pPr>
        <w:pStyle w:val="Tekst"/>
        <w:numPr>
          <w:ilvl w:val="0"/>
          <w:numId w:val="28"/>
        </w:numPr>
      </w:pPr>
      <w:r>
        <w:t xml:space="preserve">Przewody powinny mieć izolację o napięciu znamionowym 750V~. </w:t>
      </w:r>
    </w:p>
    <w:p w14:paraId="793BF91F" w14:textId="77777777" w:rsidR="009E0E70" w:rsidRPr="00D4672E" w:rsidRDefault="009E0E70" w:rsidP="00D4672E">
      <w:pPr>
        <w:pStyle w:val="5Nag3"/>
      </w:pPr>
      <w:bookmarkStart w:id="238" w:name="_Toc91240484"/>
      <w:bookmarkStart w:id="239" w:name="_Toc91240703"/>
      <w:bookmarkStart w:id="240" w:name="_Toc95832090"/>
      <w:bookmarkStart w:id="241" w:name="_Toc457381716"/>
      <w:bookmarkStart w:id="242" w:name="_Toc469086573"/>
      <w:bookmarkStart w:id="243" w:name="_Toc469135800"/>
      <w:bookmarkStart w:id="244" w:name="_Toc469136227"/>
      <w:bookmarkStart w:id="245" w:name="_Toc469258738"/>
      <w:bookmarkStart w:id="246" w:name="_Toc221100551"/>
      <w:r w:rsidRPr="00D4672E">
        <w:t>Układanie przewodów w rurach</w:t>
      </w:r>
      <w:bookmarkEnd w:id="238"/>
      <w:bookmarkEnd w:id="239"/>
      <w:bookmarkEnd w:id="240"/>
      <w:bookmarkEnd w:id="241"/>
      <w:bookmarkEnd w:id="242"/>
      <w:bookmarkEnd w:id="243"/>
      <w:bookmarkEnd w:id="244"/>
      <w:bookmarkEnd w:id="245"/>
      <w:bookmarkEnd w:id="246"/>
    </w:p>
    <w:p w14:paraId="0CD10B8F" w14:textId="77777777" w:rsidR="009E0E70" w:rsidRDefault="009E0E70" w:rsidP="005C34FF">
      <w:pPr>
        <w:pStyle w:val="Tekst"/>
        <w:numPr>
          <w:ilvl w:val="0"/>
          <w:numId w:val="29"/>
        </w:numPr>
      </w:pPr>
      <w:r>
        <w:t>Przed przystąpieniem do tej czynności należy sprawdzić prawidłowość wykonanego rurowania, zamocowania osprzętu i jego skręcenia z rurami oraz przelotowość.</w:t>
      </w:r>
    </w:p>
    <w:p w14:paraId="4AB512A3" w14:textId="77777777" w:rsidR="009E0E70" w:rsidRDefault="009E0E70" w:rsidP="005C34FF">
      <w:pPr>
        <w:pStyle w:val="Tekst"/>
        <w:numPr>
          <w:ilvl w:val="0"/>
          <w:numId w:val="29"/>
        </w:numPr>
      </w:pPr>
      <w:r>
        <w:t>Wciąganie przewodów należy wykonywać za pomocą specjalnego osprzętu montażowego, np. sprężyny instalacyjnej zakończonej z jednej strony kulką a z drugiej uszkiem, nie wolno do tego celu stosować przewodów, które później zostaną użyte w instalacji.</w:t>
      </w:r>
    </w:p>
    <w:p w14:paraId="1F98DF11" w14:textId="77777777" w:rsidR="009E0E70" w:rsidRPr="00D4672E" w:rsidRDefault="009E0E70" w:rsidP="00D4672E">
      <w:pPr>
        <w:pStyle w:val="5Nag3"/>
      </w:pPr>
      <w:bookmarkStart w:id="247" w:name="_Toc91240485"/>
      <w:bookmarkStart w:id="248" w:name="_Toc91240704"/>
      <w:bookmarkStart w:id="249" w:name="_Toc95832091"/>
      <w:bookmarkStart w:id="250" w:name="_Toc457381717"/>
      <w:bookmarkStart w:id="251" w:name="_Toc469086574"/>
      <w:bookmarkStart w:id="252" w:name="_Toc469135801"/>
      <w:bookmarkStart w:id="253" w:name="_Toc469136228"/>
      <w:bookmarkStart w:id="254" w:name="_Toc469258739"/>
      <w:bookmarkStart w:id="255" w:name="_Toc221100552"/>
      <w:r w:rsidRPr="00D4672E">
        <w:t>Układanie przewodów na uchwytach</w:t>
      </w:r>
      <w:bookmarkEnd w:id="247"/>
      <w:bookmarkEnd w:id="248"/>
      <w:bookmarkEnd w:id="249"/>
      <w:bookmarkEnd w:id="250"/>
      <w:bookmarkEnd w:id="251"/>
      <w:bookmarkEnd w:id="252"/>
      <w:bookmarkEnd w:id="253"/>
      <w:bookmarkEnd w:id="254"/>
      <w:bookmarkEnd w:id="255"/>
    </w:p>
    <w:p w14:paraId="46B25F93" w14:textId="77777777" w:rsidR="009E0E70" w:rsidRDefault="009E0E70" w:rsidP="001D6BC2">
      <w:pPr>
        <w:pStyle w:val="Tekst"/>
      </w:pPr>
      <w:r>
        <w:t>Przy układaniu przewodów na uchwytach:</w:t>
      </w:r>
    </w:p>
    <w:p w14:paraId="4409606C" w14:textId="77777777" w:rsidR="009E0E70" w:rsidRDefault="009E0E70" w:rsidP="005C34FF">
      <w:pPr>
        <w:pStyle w:val="Tekst"/>
        <w:numPr>
          <w:ilvl w:val="0"/>
          <w:numId w:val="15"/>
        </w:numPr>
      </w:pPr>
      <w:r>
        <w:t>na przygotowanej wg p. 5.1.2 trasie należy zamocować uchwyty, odległości między uchwytami nie powinny być większe od:</w:t>
      </w:r>
    </w:p>
    <w:p w14:paraId="36C4D6CB" w14:textId="77777777" w:rsidR="009E0E70" w:rsidRDefault="009E0E70" w:rsidP="005C34FF">
      <w:pPr>
        <w:pStyle w:val="Tekst"/>
        <w:numPr>
          <w:ilvl w:val="0"/>
          <w:numId w:val="30"/>
        </w:numPr>
      </w:pPr>
      <w:smartTag w:uri="urn:schemas-microsoft-com:office:smarttags" w:element="metricconverter">
        <w:smartTagPr>
          <w:attr w:name="ProductID" w:val="0,5 m"/>
        </w:smartTagPr>
        <w:r>
          <w:t>0,5 m</w:t>
        </w:r>
      </w:smartTag>
      <w:r>
        <w:t xml:space="preserve"> dla przewodów kabelkowych, </w:t>
      </w:r>
    </w:p>
    <w:p w14:paraId="3870EF21" w14:textId="77777777" w:rsidR="009E0E70" w:rsidRDefault="009E0E70" w:rsidP="005C34FF">
      <w:pPr>
        <w:pStyle w:val="Tekst"/>
        <w:numPr>
          <w:ilvl w:val="0"/>
          <w:numId w:val="30"/>
        </w:numPr>
      </w:pPr>
      <w:r>
        <w:t>1,0 m dla kabli,</w:t>
      </w:r>
    </w:p>
    <w:p w14:paraId="5F92A678" w14:textId="77777777" w:rsidR="009E0E70" w:rsidRDefault="009E0E70" w:rsidP="005C34FF">
      <w:pPr>
        <w:pStyle w:val="Tekst"/>
        <w:numPr>
          <w:ilvl w:val="0"/>
          <w:numId w:val="15"/>
        </w:numPr>
      </w:pPr>
      <w:r>
        <w:t>rozstawienie uchwytów powinno być takie aby odległości między nimi ze względów estetycznych były jednakowe, uchwyty między innymi znajdowały się w pobliżu sprzętu i osprzętu, do którego dany przewód jest wprowadzany oraz aby zwisy przewodów między uchwytami nie były widoczne.</w:t>
      </w:r>
    </w:p>
    <w:p w14:paraId="18092F80" w14:textId="77777777" w:rsidR="009E0E70" w:rsidRPr="00D4672E" w:rsidRDefault="009E0E70" w:rsidP="00D4672E">
      <w:pPr>
        <w:pStyle w:val="5Nag3"/>
      </w:pPr>
      <w:bookmarkStart w:id="256" w:name="_Toc91240486"/>
      <w:bookmarkStart w:id="257" w:name="_Toc91240705"/>
      <w:bookmarkStart w:id="258" w:name="_Toc95832092"/>
      <w:bookmarkStart w:id="259" w:name="_Toc457381718"/>
      <w:bookmarkStart w:id="260" w:name="_Toc469086575"/>
      <w:bookmarkStart w:id="261" w:name="_Toc469135802"/>
      <w:bookmarkStart w:id="262" w:name="_Toc469136229"/>
      <w:bookmarkStart w:id="263" w:name="_Toc469258740"/>
      <w:bookmarkStart w:id="264" w:name="_Toc221100553"/>
      <w:r w:rsidRPr="00D4672E">
        <w:t>Układanie przewodów w tynku</w:t>
      </w:r>
      <w:bookmarkEnd w:id="256"/>
      <w:bookmarkEnd w:id="257"/>
      <w:bookmarkEnd w:id="258"/>
      <w:bookmarkEnd w:id="259"/>
      <w:bookmarkEnd w:id="260"/>
      <w:bookmarkEnd w:id="261"/>
      <w:bookmarkEnd w:id="262"/>
      <w:bookmarkEnd w:id="263"/>
      <w:bookmarkEnd w:id="264"/>
    </w:p>
    <w:p w14:paraId="336FF62D" w14:textId="77777777" w:rsidR="009E0E70" w:rsidRDefault="009E0E70" w:rsidP="005C34FF">
      <w:pPr>
        <w:pStyle w:val="Tekst"/>
        <w:numPr>
          <w:ilvl w:val="0"/>
          <w:numId w:val="31"/>
        </w:numPr>
      </w:pPr>
      <w:r>
        <w:t>Instalacje wtynkowe należy wykonywać przewodami Cu wielożyłowymi płaskimi.</w:t>
      </w:r>
    </w:p>
    <w:p w14:paraId="6943EA6C" w14:textId="77777777" w:rsidR="009E0E70" w:rsidRDefault="009E0E70" w:rsidP="005C34FF">
      <w:pPr>
        <w:pStyle w:val="Tekst"/>
        <w:numPr>
          <w:ilvl w:val="0"/>
          <w:numId w:val="31"/>
        </w:numPr>
      </w:pPr>
      <w:r>
        <w:t>Przewody wprowadzane do puszek powinny mieć nadwyżkę długości niezbędną do wykonania połączeń. Przewód PE powinien być nie</w:t>
      </w:r>
      <w:r w:rsidR="00D4672E">
        <w:t>co dłuższy niż przewody fazowe.</w:t>
      </w:r>
    </w:p>
    <w:p w14:paraId="6D851569" w14:textId="77777777" w:rsidR="009E0E70" w:rsidRDefault="009E0E70" w:rsidP="005C34FF">
      <w:pPr>
        <w:pStyle w:val="Tekst"/>
        <w:numPr>
          <w:ilvl w:val="0"/>
          <w:numId w:val="31"/>
        </w:numPr>
      </w:pPr>
      <w:r>
        <w:t xml:space="preserve">Zagięcia i łuki w płaszczyźnie przewodu powinny być łagodne. </w:t>
      </w:r>
    </w:p>
    <w:p w14:paraId="259357BB" w14:textId="77777777" w:rsidR="009E0E70" w:rsidRDefault="009E0E70" w:rsidP="005C34FF">
      <w:pPr>
        <w:pStyle w:val="Tekst"/>
        <w:numPr>
          <w:ilvl w:val="0"/>
          <w:numId w:val="31"/>
        </w:numPr>
      </w:pPr>
      <w:r>
        <w:t>Podłoże do układania na nim przewodów powinno być gładkie.</w:t>
      </w:r>
    </w:p>
    <w:p w14:paraId="20995AB5" w14:textId="77777777" w:rsidR="009E0E70" w:rsidRDefault="009E0E70" w:rsidP="005C34FF">
      <w:pPr>
        <w:pStyle w:val="Tekst"/>
        <w:numPr>
          <w:ilvl w:val="0"/>
          <w:numId w:val="31"/>
        </w:numPr>
      </w:pPr>
      <w:r>
        <w:t xml:space="preserve">Przewody należy mocować do podłoża za pomocą klamerek. </w:t>
      </w:r>
    </w:p>
    <w:p w14:paraId="363986F4" w14:textId="77777777" w:rsidR="009E0E70" w:rsidRDefault="009E0E70" w:rsidP="005C34FF">
      <w:pPr>
        <w:pStyle w:val="Tekst"/>
        <w:numPr>
          <w:ilvl w:val="0"/>
          <w:numId w:val="31"/>
        </w:numPr>
      </w:pPr>
      <w:r>
        <w:t xml:space="preserve">Mocowanie klamerkami należy wykonywać w odstępach około </w:t>
      </w:r>
      <w:smartTag w:uri="urn:schemas-microsoft-com:office:smarttags" w:element="metricconverter">
        <w:smartTagPr>
          <w:attr w:name="ProductID" w:val="50 cm"/>
        </w:smartTagPr>
        <w:r>
          <w:t>50 cm</w:t>
        </w:r>
      </w:smartTag>
      <w:r>
        <w:t>, wbijając je tak aby nie uszkodzić żył przewodu.</w:t>
      </w:r>
    </w:p>
    <w:p w14:paraId="57FB1721" w14:textId="77777777" w:rsidR="009E0E70" w:rsidRDefault="009E0E70" w:rsidP="005C34FF">
      <w:pPr>
        <w:pStyle w:val="Tekst"/>
        <w:numPr>
          <w:ilvl w:val="0"/>
          <w:numId w:val="31"/>
        </w:numPr>
      </w:pPr>
      <w:r>
        <w:t xml:space="preserve">Do puszek należy wprowadzać tylko te przewody, które wymagają łączenia w puszce. Pozostałe przewody należy prowadzić obok puszki. </w:t>
      </w:r>
    </w:p>
    <w:p w14:paraId="56B33AAF" w14:textId="14AF9A70" w:rsidR="009E0E70" w:rsidRDefault="009E0E70" w:rsidP="005C34FF">
      <w:pPr>
        <w:pStyle w:val="Tekst"/>
        <w:numPr>
          <w:ilvl w:val="0"/>
          <w:numId w:val="31"/>
        </w:numPr>
      </w:pPr>
      <w:r>
        <w:t>Przed tynkowaniem końce przewodów należy zwinąć w luźny krążek i włożyć do puszek, a puszki zakryć pokrywami lub w inny sposób zabezpieczyć je przed zatynkowaniem.</w:t>
      </w:r>
    </w:p>
    <w:p w14:paraId="34DF226B" w14:textId="77777777" w:rsidR="00D4672E" w:rsidRPr="001D6BC2" w:rsidRDefault="009E0E70" w:rsidP="005C34FF">
      <w:pPr>
        <w:pStyle w:val="Tekst"/>
        <w:numPr>
          <w:ilvl w:val="0"/>
          <w:numId w:val="31"/>
        </w:numPr>
      </w:pPr>
      <w:r>
        <w:t>Zabrania się układania przewodów bezpośrednio w betonie, w warstwie wyrównawczej podłogi, w złączach płyt itp.</w:t>
      </w:r>
    </w:p>
    <w:p w14:paraId="6F382A5A" w14:textId="77777777" w:rsidR="009E0E70" w:rsidRPr="001D6BC2" w:rsidRDefault="009E0E70" w:rsidP="005C34FF">
      <w:pPr>
        <w:pStyle w:val="Tekst"/>
        <w:numPr>
          <w:ilvl w:val="0"/>
          <w:numId w:val="31"/>
        </w:numPr>
      </w:pPr>
      <w:r w:rsidRPr="001D6BC2">
        <w:t>Przewody układane w tynku powinny być przykryte warstwą tynku o grubości co najmniej 5mm [5.1.5].</w:t>
      </w:r>
    </w:p>
    <w:p w14:paraId="58BDA379" w14:textId="77777777" w:rsidR="009E0E70" w:rsidRPr="00D4672E" w:rsidRDefault="009E0E70" w:rsidP="00D4672E">
      <w:pPr>
        <w:pStyle w:val="5Nag3"/>
      </w:pPr>
      <w:bookmarkStart w:id="265" w:name="_Toc457381719"/>
      <w:bookmarkStart w:id="266" w:name="_Toc469086576"/>
      <w:bookmarkStart w:id="267" w:name="_Toc469135803"/>
      <w:bookmarkStart w:id="268" w:name="_Toc469136230"/>
      <w:bookmarkStart w:id="269" w:name="_Toc469258741"/>
      <w:bookmarkStart w:id="270" w:name="_Toc221100554"/>
      <w:r w:rsidRPr="00D4672E">
        <w:t>Układanie przewodów na drabinkach i korytkach kablowych</w:t>
      </w:r>
      <w:bookmarkEnd w:id="265"/>
      <w:bookmarkEnd w:id="266"/>
      <w:bookmarkEnd w:id="267"/>
      <w:bookmarkEnd w:id="268"/>
      <w:bookmarkEnd w:id="269"/>
      <w:bookmarkEnd w:id="270"/>
    </w:p>
    <w:p w14:paraId="7E353EA2" w14:textId="570A7F6A" w:rsidR="009E0E70" w:rsidRDefault="001D6BC2" w:rsidP="001D6BC2">
      <w:pPr>
        <w:pStyle w:val="Tekst"/>
      </w:pPr>
      <w:r>
        <w:t>Na poziomych</w:t>
      </w:r>
      <w:r w:rsidR="009E0E70">
        <w:t xml:space="preserve"> ciągach drabinek, koryt przewody mogą być układane bez mocowania. Na pionowych trasach przewody należy mocować do drabinek, koryt.</w:t>
      </w:r>
    </w:p>
    <w:p w14:paraId="5BB0B959" w14:textId="77777777" w:rsidR="009E0E70" w:rsidRPr="00D4672E" w:rsidRDefault="009E0E70" w:rsidP="000C17BD">
      <w:pPr>
        <w:pStyle w:val="5Nag3"/>
      </w:pPr>
      <w:bookmarkStart w:id="271" w:name="_Toc91240488"/>
      <w:bookmarkStart w:id="272" w:name="_Toc91240707"/>
      <w:bookmarkStart w:id="273" w:name="_Toc95832093"/>
      <w:bookmarkStart w:id="274" w:name="_Toc457381720"/>
      <w:bookmarkStart w:id="275" w:name="_Toc469086577"/>
      <w:bookmarkStart w:id="276" w:name="_Toc469135804"/>
      <w:bookmarkStart w:id="277" w:name="_Toc469136231"/>
      <w:bookmarkStart w:id="278" w:name="_Toc469258742"/>
      <w:bookmarkStart w:id="279" w:name="_Toc221100555"/>
      <w:r w:rsidRPr="00D4672E">
        <w:t>Łączenie przewodów</w:t>
      </w:r>
      <w:bookmarkEnd w:id="271"/>
      <w:bookmarkEnd w:id="272"/>
      <w:bookmarkEnd w:id="273"/>
      <w:bookmarkEnd w:id="274"/>
      <w:bookmarkEnd w:id="275"/>
      <w:bookmarkEnd w:id="276"/>
      <w:bookmarkEnd w:id="277"/>
      <w:bookmarkEnd w:id="278"/>
      <w:bookmarkEnd w:id="279"/>
    </w:p>
    <w:p w14:paraId="25C365C6" w14:textId="77777777" w:rsidR="009E0E70" w:rsidRDefault="009E0E70" w:rsidP="005C34FF">
      <w:pPr>
        <w:pStyle w:val="Tekst"/>
        <w:numPr>
          <w:ilvl w:val="0"/>
          <w:numId w:val="32"/>
        </w:numPr>
      </w:pPr>
      <w:r>
        <w:t xml:space="preserve">W instalacjach elektrycznych wnętrzowych łączenia przewodów należy wykonywać w sprzęcie i osprzęcie </w:t>
      </w:r>
      <w:r w:rsidR="00D4672E">
        <w:t>i</w:t>
      </w:r>
      <w:r>
        <w:t>nstalacyjnym</w:t>
      </w:r>
      <w:r w:rsidR="00D4672E">
        <w:t xml:space="preserve"> </w:t>
      </w:r>
      <w:r w:rsidR="00CF22D2">
        <w:br/>
      </w:r>
      <w:r>
        <w:t xml:space="preserve">i w odbiornikach. </w:t>
      </w:r>
    </w:p>
    <w:p w14:paraId="5424199F" w14:textId="77777777" w:rsidR="009E0E70" w:rsidRDefault="009E0E70" w:rsidP="005C34FF">
      <w:pPr>
        <w:pStyle w:val="Tekst"/>
        <w:numPr>
          <w:ilvl w:val="0"/>
          <w:numId w:val="32"/>
        </w:numPr>
      </w:pPr>
      <w:r>
        <w:lastRenderedPageBreak/>
        <w:t>Przewody muszą być ułożone swobodnie i nie mogą być narażone na naciągi i dodatkowe naprężenia.</w:t>
      </w:r>
    </w:p>
    <w:p w14:paraId="07F7C78D" w14:textId="77777777" w:rsidR="009E0E70" w:rsidRDefault="009E0E70" w:rsidP="005C34FF">
      <w:pPr>
        <w:pStyle w:val="Tekst"/>
        <w:numPr>
          <w:ilvl w:val="0"/>
          <w:numId w:val="32"/>
        </w:numPr>
      </w:pPr>
      <w:r>
        <w:t>Do danego zacisku należy przyłączać przewody o rodzaju wykonania, przekroju i w liczbie, do jakich zacisk ten jest     przystosowany.</w:t>
      </w:r>
    </w:p>
    <w:p w14:paraId="47AF1715" w14:textId="77777777" w:rsidR="009E0E70" w:rsidRDefault="009E0E70" w:rsidP="005C34FF">
      <w:pPr>
        <w:pStyle w:val="Tekst"/>
        <w:numPr>
          <w:ilvl w:val="0"/>
          <w:numId w:val="32"/>
        </w:numPr>
      </w:pPr>
      <w:r>
        <w:t>Długość odizolowanej żyły przewodu powinna zapewniać prawidłowe przyłączenie.</w:t>
      </w:r>
    </w:p>
    <w:p w14:paraId="23155693" w14:textId="77777777" w:rsidR="009E0E70" w:rsidRDefault="009E0E70" w:rsidP="005C34FF">
      <w:pPr>
        <w:pStyle w:val="Tekst"/>
        <w:numPr>
          <w:ilvl w:val="0"/>
          <w:numId w:val="32"/>
        </w:numPr>
      </w:pPr>
      <w:r>
        <w:t>Zdejmowanie izolacji i oczyszczenie przewodu nie może powodować uszkodzeń mechanicznych. W przypadku stosowania żył ocynkowanych proces oczyszczenia nie powinien uszkadzać warstwy cyny.</w:t>
      </w:r>
    </w:p>
    <w:p w14:paraId="04A705FF" w14:textId="77777777" w:rsidR="009E0E70" w:rsidRDefault="009E0E70" w:rsidP="005C34FF">
      <w:pPr>
        <w:pStyle w:val="Tekst"/>
        <w:numPr>
          <w:ilvl w:val="0"/>
          <w:numId w:val="32"/>
        </w:numPr>
      </w:pPr>
      <w:r>
        <w:t>Końce przewodów miedzianych z żyłami wielodrutowymi (linek) powinny być zabezpieczone zaprasowanymi tulejkami lub ocynowane (zaleca się stosowanie takich tulejek zamiast cynowania).</w:t>
      </w:r>
    </w:p>
    <w:p w14:paraId="169DAAC8" w14:textId="77777777" w:rsidR="009E0E70" w:rsidRPr="00D4672E" w:rsidRDefault="009E0E70" w:rsidP="00D4672E">
      <w:pPr>
        <w:pStyle w:val="5Nag3"/>
      </w:pPr>
      <w:bookmarkStart w:id="280" w:name="_Toc91240489"/>
      <w:bookmarkStart w:id="281" w:name="_Toc91240708"/>
      <w:bookmarkStart w:id="282" w:name="_Toc95832094"/>
      <w:bookmarkStart w:id="283" w:name="_Toc457381721"/>
      <w:bookmarkStart w:id="284" w:name="_Toc469086578"/>
      <w:bookmarkStart w:id="285" w:name="_Toc469135805"/>
      <w:bookmarkStart w:id="286" w:name="_Toc469136232"/>
      <w:bookmarkStart w:id="287" w:name="_Toc469258743"/>
      <w:bookmarkStart w:id="288" w:name="_Toc221100556"/>
      <w:r w:rsidRPr="00D4672E">
        <w:t>Podejścia do odbiorników i przyłączenie odbiorników</w:t>
      </w:r>
      <w:bookmarkEnd w:id="280"/>
      <w:bookmarkEnd w:id="281"/>
      <w:bookmarkEnd w:id="282"/>
      <w:bookmarkEnd w:id="283"/>
      <w:bookmarkEnd w:id="284"/>
      <w:bookmarkEnd w:id="285"/>
      <w:bookmarkEnd w:id="286"/>
      <w:bookmarkEnd w:id="287"/>
      <w:bookmarkEnd w:id="288"/>
    </w:p>
    <w:p w14:paraId="39AD7567" w14:textId="77777777" w:rsidR="009E0E70" w:rsidRDefault="009E0E70" w:rsidP="005C34FF">
      <w:pPr>
        <w:pStyle w:val="Tekst"/>
        <w:numPr>
          <w:ilvl w:val="0"/>
          <w:numId w:val="33"/>
        </w:numPr>
      </w:pPr>
      <w:r>
        <w:t>Podejścia instalacji elektrycznych do odbiorników należy wykonać w miejscach bezkolizyjnych oraz w sposób estetyczny.</w:t>
      </w:r>
    </w:p>
    <w:p w14:paraId="4E7DB37A" w14:textId="77777777" w:rsidR="009E0E70" w:rsidRDefault="009E0E70" w:rsidP="005C34FF">
      <w:pPr>
        <w:pStyle w:val="Tekst"/>
        <w:numPr>
          <w:ilvl w:val="0"/>
          <w:numId w:val="33"/>
        </w:numPr>
      </w:pPr>
      <w:r>
        <w:t>Do odbiorników mocowanych na ścianach, stropach lub konstrukcjach podejścia należy wykonywać na tych podłożach: pod tynkiem, w rurach instalacyjnych lub w korytkach – w zależności od miejsca montażu odbioru.</w:t>
      </w:r>
    </w:p>
    <w:p w14:paraId="475B3EF7" w14:textId="77777777" w:rsidR="009E0E70" w:rsidRDefault="009E0E70" w:rsidP="005C34FF">
      <w:pPr>
        <w:pStyle w:val="Tekst"/>
        <w:numPr>
          <w:ilvl w:val="0"/>
          <w:numId w:val="33"/>
        </w:numPr>
      </w:pPr>
      <w:r>
        <w:t xml:space="preserve">Miejsca połączeń żył przewodów z zaciskami odbiorników powinny być dokładnie oczyszczone. Samo połączenie musi być wykonane w sposób pewny pod względem elektrycznym i mechanicznym oraz zabezpieczone przed </w:t>
      </w:r>
      <w:r w:rsidR="006B4D08">
        <w:t>o</w:t>
      </w:r>
      <w:r>
        <w:t xml:space="preserve">słabieniem siły docisku i korozją. </w:t>
      </w:r>
    </w:p>
    <w:p w14:paraId="128B55F0" w14:textId="77777777" w:rsidR="009E0E70" w:rsidRDefault="009E0E70" w:rsidP="005C34FF">
      <w:pPr>
        <w:pStyle w:val="Tekst"/>
        <w:numPr>
          <w:ilvl w:val="0"/>
          <w:numId w:val="33"/>
        </w:numPr>
      </w:pPr>
      <w:r>
        <w:t>W miejscach narażonych na uszkodzenia mechaniczne przewody doprowadzone do odbiorników muszą być chronione.</w:t>
      </w:r>
    </w:p>
    <w:p w14:paraId="066C8141" w14:textId="77777777" w:rsidR="009E0E70" w:rsidRPr="006B4D08" w:rsidRDefault="009E0E70" w:rsidP="006B4D08">
      <w:pPr>
        <w:pStyle w:val="5Nag3"/>
      </w:pPr>
      <w:bookmarkStart w:id="289" w:name="_Toc457381722"/>
      <w:bookmarkStart w:id="290" w:name="_Toc469086579"/>
      <w:bookmarkStart w:id="291" w:name="_Toc469135806"/>
      <w:bookmarkStart w:id="292" w:name="_Toc469136233"/>
      <w:bookmarkStart w:id="293" w:name="_Toc469258744"/>
      <w:bookmarkStart w:id="294" w:name="_Toc221100557"/>
      <w:r w:rsidRPr="006B4D08">
        <w:t>Demontaż opraw oświetleniowych i osprzętu</w:t>
      </w:r>
      <w:bookmarkEnd w:id="289"/>
      <w:bookmarkEnd w:id="290"/>
      <w:bookmarkEnd w:id="291"/>
      <w:bookmarkEnd w:id="292"/>
      <w:bookmarkEnd w:id="293"/>
      <w:bookmarkEnd w:id="294"/>
    </w:p>
    <w:p w14:paraId="0BA73C69" w14:textId="77777777" w:rsidR="009E0E70" w:rsidRDefault="009E0E70" w:rsidP="005C34FF">
      <w:pPr>
        <w:pStyle w:val="Tekst"/>
        <w:numPr>
          <w:ilvl w:val="0"/>
          <w:numId w:val="34"/>
        </w:numPr>
      </w:pPr>
      <w:r>
        <w:t>Przed rozpoczęciem demontażu należy sprawdzić, czy elementy nie są pod napięciem.</w:t>
      </w:r>
    </w:p>
    <w:p w14:paraId="29C5388D" w14:textId="77777777" w:rsidR="009E0E70" w:rsidRDefault="009E0E70" w:rsidP="005C34FF">
      <w:pPr>
        <w:pStyle w:val="Tekst"/>
        <w:numPr>
          <w:ilvl w:val="0"/>
          <w:numId w:val="34"/>
        </w:numPr>
      </w:pPr>
      <w:r>
        <w:t>Demontaż opraw należy przeprowadzić szczególnie uważnie.</w:t>
      </w:r>
    </w:p>
    <w:p w14:paraId="0E1739BD" w14:textId="77777777" w:rsidR="009E0E70" w:rsidRDefault="009E0E70" w:rsidP="005C34FF">
      <w:pPr>
        <w:pStyle w:val="Tekst"/>
        <w:numPr>
          <w:ilvl w:val="0"/>
          <w:numId w:val="34"/>
        </w:numPr>
      </w:pPr>
      <w:r>
        <w:t xml:space="preserve">Zdemontowane oprawy należy przekazać Gospodarzowi Budynku. </w:t>
      </w:r>
    </w:p>
    <w:p w14:paraId="2C0ECA33" w14:textId="77777777" w:rsidR="009E0E70" w:rsidRDefault="009E0E70" w:rsidP="005C34FF">
      <w:pPr>
        <w:pStyle w:val="Tekst"/>
        <w:numPr>
          <w:ilvl w:val="0"/>
          <w:numId w:val="34"/>
        </w:numPr>
      </w:pPr>
      <w:r>
        <w:t>Demontaż opraw oświetleniowych obejmuje następujące czynności:</w:t>
      </w:r>
    </w:p>
    <w:p w14:paraId="4E6FC564" w14:textId="77777777" w:rsidR="009E0E70" w:rsidRDefault="009E0E70" w:rsidP="005C34FF">
      <w:pPr>
        <w:pStyle w:val="Tekst"/>
        <w:numPr>
          <w:ilvl w:val="0"/>
          <w:numId w:val="15"/>
        </w:numPr>
      </w:pPr>
      <w:r>
        <w:t>oczyszczenie oprawy,</w:t>
      </w:r>
    </w:p>
    <w:p w14:paraId="30F47661" w14:textId="77777777" w:rsidR="009E0E70" w:rsidRDefault="009E0E70" w:rsidP="005C34FF">
      <w:pPr>
        <w:pStyle w:val="Tekst"/>
        <w:numPr>
          <w:ilvl w:val="0"/>
          <w:numId w:val="15"/>
        </w:numPr>
      </w:pPr>
      <w:r>
        <w:t>otwarcie oprawy,</w:t>
      </w:r>
    </w:p>
    <w:p w14:paraId="2D6E340B" w14:textId="77777777" w:rsidR="009E0E70" w:rsidRDefault="009E0E70" w:rsidP="005C34FF">
      <w:pPr>
        <w:pStyle w:val="Tekst"/>
        <w:numPr>
          <w:ilvl w:val="0"/>
          <w:numId w:val="15"/>
        </w:numPr>
      </w:pPr>
      <w:r>
        <w:t>odłączenie przewodów,</w:t>
      </w:r>
    </w:p>
    <w:p w14:paraId="77CF4470" w14:textId="77777777" w:rsidR="009E0E70" w:rsidRDefault="009E0E70" w:rsidP="005C34FF">
      <w:pPr>
        <w:pStyle w:val="Tekst"/>
        <w:numPr>
          <w:ilvl w:val="0"/>
          <w:numId w:val="15"/>
        </w:numPr>
      </w:pPr>
      <w:r>
        <w:t>demontaż źródeł światła i zapłonników,</w:t>
      </w:r>
    </w:p>
    <w:p w14:paraId="65817099" w14:textId="77777777" w:rsidR="009E0E70" w:rsidRDefault="009E0E70" w:rsidP="005C34FF">
      <w:pPr>
        <w:pStyle w:val="Tekst"/>
        <w:numPr>
          <w:ilvl w:val="0"/>
          <w:numId w:val="15"/>
        </w:numPr>
      </w:pPr>
      <w:r>
        <w:t>zdemontowanie oprawy,</w:t>
      </w:r>
    </w:p>
    <w:p w14:paraId="31C99DC9" w14:textId="77777777" w:rsidR="009E0E70" w:rsidRDefault="009E0E70" w:rsidP="005C34FF">
      <w:pPr>
        <w:pStyle w:val="Tekst"/>
        <w:numPr>
          <w:ilvl w:val="0"/>
          <w:numId w:val="15"/>
        </w:numPr>
      </w:pPr>
      <w:r>
        <w:t>zamknięcie oprawy,</w:t>
      </w:r>
    </w:p>
    <w:p w14:paraId="1EB6F9B2" w14:textId="77777777" w:rsidR="009E0E70" w:rsidRDefault="009E0E70" w:rsidP="005C34FF">
      <w:pPr>
        <w:pStyle w:val="Tekst"/>
        <w:numPr>
          <w:ilvl w:val="0"/>
          <w:numId w:val="34"/>
        </w:numPr>
      </w:pPr>
      <w:r>
        <w:t>Demontaż osprzętu obejmuje następujące czynności:</w:t>
      </w:r>
    </w:p>
    <w:p w14:paraId="6C95D4B0" w14:textId="77777777" w:rsidR="009E0E70" w:rsidRDefault="009E0E70" w:rsidP="005C34FF">
      <w:pPr>
        <w:pStyle w:val="Tekst"/>
        <w:numPr>
          <w:ilvl w:val="0"/>
          <w:numId w:val="15"/>
        </w:numPr>
      </w:pPr>
      <w:r>
        <w:t>otwarcie osprzętu,</w:t>
      </w:r>
    </w:p>
    <w:p w14:paraId="4B0D5887" w14:textId="77777777" w:rsidR="009E0E70" w:rsidRDefault="009E0E70" w:rsidP="005C34FF">
      <w:pPr>
        <w:pStyle w:val="Tekst"/>
        <w:numPr>
          <w:ilvl w:val="0"/>
          <w:numId w:val="15"/>
        </w:numPr>
      </w:pPr>
      <w:r>
        <w:t>odłączenie przewodów,</w:t>
      </w:r>
    </w:p>
    <w:p w14:paraId="5A09FECB" w14:textId="77777777" w:rsidR="009E0E70" w:rsidRDefault="009E0E70" w:rsidP="005C34FF">
      <w:pPr>
        <w:pStyle w:val="Tekst"/>
        <w:numPr>
          <w:ilvl w:val="0"/>
          <w:numId w:val="15"/>
        </w:numPr>
      </w:pPr>
      <w:r>
        <w:t>zdemontowanie osprzętu,</w:t>
      </w:r>
    </w:p>
    <w:p w14:paraId="4C80A416" w14:textId="7F36979F" w:rsidR="009E0E70" w:rsidRPr="006B4D08" w:rsidRDefault="009E0E70" w:rsidP="006B4D08">
      <w:pPr>
        <w:pStyle w:val="5Nag3"/>
      </w:pPr>
      <w:bookmarkStart w:id="295" w:name="_Toc91240491"/>
      <w:bookmarkStart w:id="296" w:name="_Toc91240710"/>
      <w:bookmarkStart w:id="297" w:name="_Toc95832096"/>
      <w:bookmarkStart w:id="298" w:name="_Toc457381723"/>
      <w:bookmarkStart w:id="299" w:name="_Toc469086580"/>
      <w:bookmarkStart w:id="300" w:name="_Toc469135807"/>
      <w:bookmarkStart w:id="301" w:name="_Toc469136234"/>
      <w:bookmarkStart w:id="302" w:name="_Toc469258745"/>
      <w:bookmarkStart w:id="303" w:name="_Toc221100558"/>
      <w:r w:rsidRPr="006B4D08">
        <w:t>Montaż łączników</w:t>
      </w:r>
      <w:bookmarkEnd w:id="295"/>
      <w:bookmarkEnd w:id="296"/>
      <w:bookmarkEnd w:id="297"/>
      <w:bookmarkEnd w:id="298"/>
      <w:bookmarkEnd w:id="299"/>
      <w:bookmarkEnd w:id="300"/>
      <w:bookmarkEnd w:id="301"/>
      <w:bookmarkEnd w:id="302"/>
      <w:bookmarkEnd w:id="303"/>
    </w:p>
    <w:p w14:paraId="7E23C0DF" w14:textId="77777777" w:rsidR="009E0E70" w:rsidRDefault="009E0E70" w:rsidP="005C34FF">
      <w:pPr>
        <w:pStyle w:val="Tekst"/>
        <w:numPr>
          <w:ilvl w:val="0"/>
          <w:numId w:val="35"/>
        </w:numPr>
      </w:pPr>
      <w:r>
        <w:t>Osprzęt instalacyjny należy mocować do podłoża w sposób trwały zapewniający mocne i bezpieczne jego osadzanie.</w:t>
      </w:r>
    </w:p>
    <w:p w14:paraId="3CAB25E5" w14:textId="77777777" w:rsidR="009E0E70" w:rsidRDefault="009E0E70" w:rsidP="005C34FF">
      <w:pPr>
        <w:pStyle w:val="Tekst"/>
        <w:numPr>
          <w:ilvl w:val="0"/>
          <w:numId w:val="35"/>
        </w:numPr>
      </w:pPr>
      <w:r>
        <w:t>Należy instalować osprzęt stosownie do warunków środowiskowych:</w:t>
      </w:r>
    </w:p>
    <w:p w14:paraId="0CD997D7" w14:textId="77777777" w:rsidR="009E0E70" w:rsidRDefault="009E0E70" w:rsidP="005C34FF">
      <w:pPr>
        <w:pStyle w:val="Tekst"/>
        <w:numPr>
          <w:ilvl w:val="0"/>
          <w:numId w:val="15"/>
        </w:numPr>
      </w:pPr>
      <w:r>
        <w:t>łączniki instalacyjne 10(16)A podtynkowe IP20 w pomieszczeniach suchych,</w:t>
      </w:r>
    </w:p>
    <w:p w14:paraId="12A2B7D3" w14:textId="75E9EDF7" w:rsidR="009E0E70" w:rsidRDefault="009E0E70" w:rsidP="005C34FF">
      <w:pPr>
        <w:pStyle w:val="Tekst"/>
        <w:numPr>
          <w:ilvl w:val="0"/>
          <w:numId w:val="15"/>
        </w:numPr>
      </w:pPr>
      <w:r>
        <w:t xml:space="preserve">łączniki instalacyjne 10(16)A </w:t>
      </w:r>
      <w:r w:rsidR="001D6BC2">
        <w:t>podtynkowe</w:t>
      </w:r>
      <w:r>
        <w:t xml:space="preserve"> IP44 w sanitariatach i innych pomieszczeniach wilgotnych,</w:t>
      </w:r>
    </w:p>
    <w:p w14:paraId="0772CD48" w14:textId="77777777" w:rsidR="009E0E70" w:rsidRPr="001D6BC2" w:rsidRDefault="009E0E70" w:rsidP="005C34FF">
      <w:pPr>
        <w:pStyle w:val="Tekst"/>
        <w:numPr>
          <w:ilvl w:val="0"/>
          <w:numId w:val="15"/>
        </w:numPr>
      </w:pPr>
      <w:r w:rsidRPr="001D6BC2">
        <w:t>gniazda wtyczkowe 16A z bolcem ochronnym o IP20 w pomieszczeniach suchych,</w:t>
      </w:r>
    </w:p>
    <w:p w14:paraId="5A39FC66" w14:textId="77777777" w:rsidR="009E0E70" w:rsidRPr="001D6BC2" w:rsidRDefault="009E0E70" w:rsidP="005C34FF">
      <w:pPr>
        <w:pStyle w:val="Tekst"/>
        <w:numPr>
          <w:ilvl w:val="0"/>
          <w:numId w:val="15"/>
        </w:numPr>
      </w:pPr>
      <w:r w:rsidRPr="001D6BC2">
        <w:t>gniazda wtyczkowe 16A z bolcem ochronnym o IP44 w pomieszczeniach wilgotnych</w:t>
      </w:r>
      <w:r w:rsidR="006B4D08" w:rsidRPr="001D6BC2">
        <w:t>,</w:t>
      </w:r>
    </w:p>
    <w:p w14:paraId="7D94CC90" w14:textId="5B4074E4" w:rsidR="009E0E70" w:rsidRDefault="009E0E70" w:rsidP="005C34FF">
      <w:pPr>
        <w:pStyle w:val="Tekst"/>
        <w:numPr>
          <w:ilvl w:val="0"/>
          <w:numId w:val="15"/>
        </w:numPr>
      </w:pPr>
      <w:r>
        <w:t>gniazdo wtyczkowe 5-biegunowe 3x</w:t>
      </w:r>
      <w:r w:rsidR="001D6BC2">
        <w:t>32</w:t>
      </w:r>
      <w:r>
        <w:t>A/L+N+PE-230VAC, IP44 natynkowe</w:t>
      </w:r>
      <w:r w:rsidR="00697C07">
        <w:t xml:space="preserve"> z wyłącznikiem</w:t>
      </w:r>
      <w:r>
        <w:t>,</w:t>
      </w:r>
    </w:p>
    <w:p w14:paraId="6F885E1B" w14:textId="77777777" w:rsidR="009E0E70" w:rsidRPr="001D6BC2" w:rsidRDefault="009E0E70" w:rsidP="005C34FF">
      <w:pPr>
        <w:pStyle w:val="Tekst"/>
        <w:numPr>
          <w:ilvl w:val="0"/>
          <w:numId w:val="35"/>
        </w:numPr>
      </w:pPr>
      <w:r w:rsidRPr="001D6BC2">
        <w:t>Łączniki kołyskowe powinny mieć w całym obiekcie jednakowe położenie dla stanu załączenia i wyłączenia.</w:t>
      </w:r>
    </w:p>
    <w:p w14:paraId="5D8F348F" w14:textId="59D69474" w:rsidR="009E0E70" w:rsidRPr="001D6BC2" w:rsidRDefault="00DC5DA0" w:rsidP="005C34FF">
      <w:pPr>
        <w:pStyle w:val="Tekst"/>
        <w:numPr>
          <w:ilvl w:val="0"/>
          <w:numId w:val="35"/>
        </w:numPr>
      </w:pPr>
      <w:r>
        <w:t>Ł</w:t>
      </w:r>
      <w:r w:rsidR="009E0E70" w:rsidRPr="001D6BC2">
        <w:t xml:space="preserve">ączniki w pomieszczeniach sanitarnych wyposażonych w wannę lub prysznic instalować poza 1-ą </w:t>
      </w:r>
      <w:r w:rsidR="00C0142E">
        <w:br/>
      </w:r>
      <w:r w:rsidR="009E0E70" w:rsidRPr="001D6BC2">
        <w:t>i 2-ą</w:t>
      </w:r>
      <w:r w:rsidR="006B4D08" w:rsidRPr="001D6BC2">
        <w:t xml:space="preserve"> </w:t>
      </w:r>
      <w:r w:rsidR="009E0E70" w:rsidRPr="001D6BC2">
        <w:t>strefą</w:t>
      </w:r>
    </w:p>
    <w:p w14:paraId="59E02A70" w14:textId="77777777" w:rsidR="009E0E70" w:rsidRPr="001D6BC2" w:rsidRDefault="009E0E70" w:rsidP="005C34FF">
      <w:pPr>
        <w:pStyle w:val="Tekst"/>
        <w:numPr>
          <w:ilvl w:val="0"/>
          <w:numId w:val="35"/>
        </w:numPr>
      </w:pPr>
      <w:r w:rsidRPr="001D6BC2">
        <w:t>Dla łączników zgrupowanych stosować ramki wielokrotne.</w:t>
      </w:r>
    </w:p>
    <w:p w14:paraId="07C8F863" w14:textId="77777777" w:rsidR="009E0E70" w:rsidRPr="006B4D08" w:rsidRDefault="009E0E70" w:rsidP="006B4D08">
      <w:pPr>
        <w:pStyle w:val="5Nag3"/>
      </w:pPr>
      <w:bookmarkStart w:id="304" w:name="_Toc91240492"/>
      <w:bookmarkStart w:id="305" w:name="_Toc91240711"/>
      <w:bookmarkStart w:id="306" w:name="_Toc95832097"/>
      <w:bookmarkStart w:id="307" w:name="_Toc457381724"/>
      <w:bookmarkStart w:id="308" w:name="_Toc469086581"/>
      <w:bookmarkStart w:id="309" w:name="_Toc469135808"/>
      <w:bookmarkStart w:id="310" w:name="_Toc469136235"/>
      <w:bookmarkStart w:id="311" w:name="_Toc469258746"/>
      <w:bookmarkStart w:id="312" w:name="_Toc221100559"/>
      <w:r w:rsidRPr="006B4D08">
        <w:t>Montaż opraw oświetleniowych</w:t>
      </w:r>
      <w:bookmarkEnd w:id="304"/>
      <w:bookmarkEnd w:id="305"/>
      <w:bookmarkEnd w:id="306"/>
      <w:bookmarkEnd w:id="307"/>
      <w:bookmarkEnd w:id="308"/>
      <w:bookmarkEnd w:id="309"/>
      <w:bookmarkEnd w:id="310"/>
      <w:bookmarkEnd w:id="311"/>
      <w:bookmarkEnd w:id="312"/>
    </w:p>
    <w:p w14:paraId="43ED9E72" w14:textId="77777777" w:rsidR="009E0E70" w:rsidRDefault="009E0E70" w:rsidP="005C34FF">
      <w:pPr>
        <w:pStyle w:val="Tekst"/>
        <w:numPr>
          <w:ilvl w:val="0"/>
          <w:numId w:val="36"/>
        </w:numPr>
      </w:pPr>
      <w:r>
        <w:t>Montaż opraw oświetleniowych obejmuje następujące czynności:</w:t>
      </w:r>
    </w:p>
    <w:p w14:paraId="0DE442E6" w14:textId="77777777" w:rsidR="009E0E70" w:rsidRDefault="009E0E70" w:rsidP="005C34FF">
      <w:pPr>
        <w:pStyle w:val="Tekst"/>
        <w:numPr>
          <w:ilvl w:val="0"/>
          <w:numId w:val="15"/>
        </w:numPr>
      </w:pPr>
      <w:r>
        <w:t>wyznaczenie miejsca przykręcenia,</w:t>
      </w:r>
    </w:p>
    <w:p w14:paraId="08E72FF9" w14:textId="77777777" w:rsidR="009E0E70" w:rsidRDefault="009E0E70" w:rsidP="005C34FF">
      <w:pPr>
        <w:pStyle w:val="Tekst"/>
        <w:numPr>
          <w:ilvl w:val="0"/>
          <w:numId w:val="15"/>
        </w:numPr>
      </w:pPr>
      <w:r>
        <w:lastRenderedPageBreak/>
        <w:t>przygotowanie podłoża do zamocowania oprawy,</w:t>
      </w:r>
    </w:p>
    <w:p w14:paraId="282822B3" w14:textId="77777777" w:rsidR="009E0E70" w:rsidRDefault="009E0E70" w:rsidP="005C34FF">
      <w:pPr>
        <w:pStyle w:val="Tekst"/>
        <w:numPr>
          <w:ilvl w:val="0"/>
          <w:numId w:val="15"/>
        </w:numPr>
      </w:pPr>
      <w:r>
        <w:t>czyszczenie oprawy,</w:t>
      </w:r>
    </w:p>
    <w:p w14:paraId="26C7EC32" w14:textId="77777777" w:rsidR="009E0E70" w:rsidRDefault="009E0E70" w:rsidP="005C34FF">
      <w:pPr>
        <w:pStyle w:val="Tekst"/>
        <w:numPr>
          <w:ilvl w:val="0"/>
          <w:numId w:val="15"/>
        </w:numPr>
      </w:pPr>
      <w:r>
        <w:t>otwarcie i zamknięcie oprawy,</w:t>
      </w:r>
    </w:p>
    <w:p w14:paraId="5EBCF25C" w14:textId="77777777" w:rsidR="009E0E70" w:rsidRDefault="009E0E70" w:rsidP="005C34FF">
      <w:pPr>
        <w:pStyle w:val="Tekst"/>
        <w:numPr>
          <w:ilvl w:val="0"/>
          <w:numId w:val="15"/>
        </w:numPr>
      </w:pPr>
      <w:r>
        <w:t>obcięcie i zarobienie końców przewodów</w:t>
      </w:r>
    </w:p>
    <w:p w14:paraId="11AA961B" w14:textId="77777777" w:rsidR="009E0E70" w:rsidRDefault="009E0E70" w:rsidP="005C34FF">
      <w:pPr>
        <w:pStyle w:val="Tekst"/>
        <w:numPr>
          <w:ilvl w:val="0"/>
          <w:numId w:val="15"/>
        </w:numPr>
      </w:pPr>
      <w:r>
        <w:t>wyposażenie oprawy w źródła światła, zapłonniki i sprawdzenie przed zamontowaniem,</w:t>
      </w:r>
    </w:p>
    <w:p w14:paraId="584D45C0" w14:textId="77777777" w:rsidR="009E0E70" w:rsidRDefault="009E0E70" w:rsidP="005C34FF">
      <w:pPr>
        <w:pStyle w:val="Tekst"/>
        <w:numPr>
          <w:ilvl w:val="0"/>
          <w:numId w:val="15"/>
        </w:numPr>
      </w:pPr>
      <w:r>
        <w:t>zamontowanie oprawy,</w:t>
      </w:r>
    </w:p>
    <w:p w14:paraId="2779BC94" w14:textId="77777777" w:rsidR="009E0E70" w:rsidRDefault="009E0E70" w:rsidP="005C34FF">
      <w:pPr>
        <w:pStyle w:val="Tekst"/>
        <w:numPr>
          <w:ilvl w:val="0"/>
          <w:numId w:val="15"/>
        </w:numPr>
      </w:pPr>
      <w:r>
        <w:t>podłączenie przewodów,</w:t>
      </w:r>
    </w:p>
    <w:p w14:paraId="04444DD7" w14:textId="77777777" w:rsidR="009E0E70" w:rsidRPr="001D6BC2" w:rsidRDefault="009E0E70" w:rsidP="005C34FF">
      <w:pPr>
        <w:pStyle w:val="Tekst"/>
        <w:numPr>
          <w:ilvl w:val="0"/>
          <w:numId w:val="15"/>
        </w:numPr>
      </w:pPr>
      <w:r>
        <w:t xml:space="preserve">uzupełnienie oprawy w odbłyśniki, osłony, siatki i klosze. </w:t>
      </w:r>
    </w:p>
    <w:p w14:paraId="4B6ADCF0" w14:textId="77777777" w:rsidR="006B4D08" w:rsidRDefault="006B4D08" w:rsidP="005C34FF">
      <w:pPr>
        <w:pStyle w:val="Tekst"/>
        <w:numPr>
          <w:ilvl w:val="0"/>
          <w:numId w:val="36"/>
        </w:numPr>
      </w:pPr>
      <w:r>
        <w:t>U</w:t>
      </w:r>
      <w:r w:rsidR="009E0E70">
        <w:t>chwyty (haki) do opraw zawieszanych montowane w stropach należy mocować prz</w:t>
      </w:r>
      <w:r>
        <w:t>ez wkręcenie w metalowy kołek r</w:t>
      </w:r>
      <w:r w:rsidR="009E0E70">
        <w:t xml:space="preserve">ozporowy. Mocowanie powinno wytrzymać siłę 500 N (dla opraw o masie do </w:t>
      </w:r>
      <w:smartTag w:uri="urn:schemas-microsoft-com:office:smarttags" w:element="metricconverter">
        <w:smartTagPr>
          <w:attr w:name="ProductID" w:val="10 kg"/>
        </w:smartTagPr>
        <w:r w:rsidR="009E0E70">
          <w:t>10 kg</w:t>
        </w:r>
      </w:smartTag>
      <w:r w:rsidR="009E0E70">
        <w:t xml:space="preserve">). Nie dopuszcza się mocowania haków za pomocą kołków rozporowych z tworzywa sztucznego. </w:t>
      </w:r>
    </w:p>
    <w:p w14:paraId="5DAAC6FE" w14:textId="77777777" w:rsidR="009E0E70" w:rsidRDefault="009E0E70" w:rsidP="005C34FF">
      <w:pPr>
        <w:pStyle w:val="Tekst"/>
        <w:numPr>
          <w:ilvl w:val="0"/>
          <w:numId w:val="36"/>
        </w:numPr>
      </w:pPr>
      <w:r>
        <w:t>Metalowe części oprawy powinny być trwale odizolowane od haka, jeżeli hak ma połączenie ze stalowymi uziemionymi elementami budynku.</w:t>
      </w:r>
    </w:p>
    <w:p w14:paraId="643F25D4" w14:textId="77777777" w:rsidR="009E0E70" w:rsidRPr="00B80F99" w:rsidRDefault="009E0E70" w:rsidP="005C34FF">
      <w:pPr>
        <w:pStyle w:val="Tekst"/>
        <w:numPr>
          <w:ilvl w:val="0"/>
          <w:numId w:val="36"/>
        </w:numPr>
      </w:pPr>
      <w:r w:rsidRPr="00B80F99">
        <w:t>Wypusty oświetlenia miejscowego /nad umywalkami w łazienkach/ powinny być wykonane tak aby oprawy oświetleniowe znajdowały się na wysokości nie mniejszej niż 2,25m od podłogi</w:t>
      </w:r>
      <w:r w:rsidR="00B80F99" w:rsidRPr="00B80F99">
        <w:t xml:space="preserve"> PN</w:t>
      </w:r>
      <w:r w:rsidRPr="00B80F99">
        <w:t>.</w:t>
      </w:r>
    </w:p>
    <w:p w14:paraId="659B0FDA" w14:textId="77777777" w:rsidR="009E0E70" w:rsidRPr="00104CAF" w:rsidRDefault="009E0E70" w:rsidP="00104CAF">
      <w:pPr>
        <w:pStyle w:val="5Nag3"/>
      </w:pPr>
      <w:bookmarkStart w:id="313" w:name="_Toc95832098"/>
      <w:bookmarkStart w:id="314" w:name="_Toc457381725"/>
      <w:bookmarkStart w:id="315" w:name="_Toc469086582"/>
      <w:bookmarkStart w:id="316" w:name="_Toc469135809"/>
      <w:bookmarkStart w:id="317" w:name="_Toc469136236"/>
      <w:bookmarkStart w:id="318" w:name="_Toc469258747"/>
      <w:bookmarkStart w:id="319" w:name="_Toc221100560"/>
      <w:r w:rsidRPr="00104CAF">
        <w:t>Montaż aparatów</w:t>
      </w:r>
      <w:bookmarkEnd w:id="313"/>
      <w:bookmarkEnd w:id="314"/>
      <w:bookmarkEnd w:id="315"/>
      <w:bookmarkEnd w:id="316"/>
      <w:bookmarkEnd w:id="317"/>
      <w:bookmarkEnd w:id="318"/>
      <w:bookmarkEnd w:id="319"/>
    </w:p>
    <w:p w14:paraId="08BC163C" w14:textId="77777777" w:rsidR="009E0E70" w:rsidRDefault="00104CAF" w:rsidP="005C34FF">
      <w:pPr>
        <w:pStyle w:val="Tekst"/>
        <w:numPr>
          <w:ilvl w:val="0"/>
          <w:numId w:val="37"/>
        </w:numPr>
      </w:pPr>
      <w:r w:rsidRPr="00104CAF">
        <w:t>A</w:t>
      </w:r>
      <w:r w:rsidR="009E0E70">
        <w:t>paraty należy mocować zgodnie ze wskazówkami podanymi przez producenta najczęściej na kołkach rozporowych lub wbetonowanych kotwach. Do montażu aparatu wykorzystać wszystkie otwory przewidziane do tego celu.</w:t>
      </w:r>
    </w:p>
    <w:p w14:paraId="32ADAED3" w14:textId="77777777" w:rsidR="009E0E70" w:rsidRDefault="009E0E70" w:rsidP="005C34FF">
      <w:pPr>
        <w:pStyle w:val="Tekst"/>
        <w:numPr>
          <w:ilvl w:val="0"/>
          <w:numId w:val="37"/>
        </w:numPr>
      </w:pPr>
      <w:r>
        <w:t>Odchylenie aparatu od pionu nie może przekraczać 5°, jeżeli instrukcja wytwórcy nie podaje inaczej.</w:t>
      </w:r>
    </w:p>
    <w:p w14:paraId="4C18A2E1" w14:textId="77777777" w:rsidR="009E0E70" w:rsidRDefault="009E0E70" w:rsidP="005C34FF">
      <w:pPr>
        <w:pStyle w:val="Tekst"/>
        <w:numPr>
          <w:ilvl w:val="0"/>
          <w:numId w:val="37"/>
        </w:numPr>
      </w:pPr>
      <w:r>
        <w:t>Podłączenie aparatów wykonać zgodnie z wytycznymi producenta i [6.7]</w:t>
      </w:r>
    </w:p>
    <w:p w14:paraId="682D5D7D" w14:textId="77777777" w:rsidR="009E0E70" w:rsidRPr="00104CAF" w:rsidRDefault="009E0E70" w:rsidP="00104CAF">
      <w:pPr>
        <w:pStyle w:val="5Nag3"/>
      </w:pPr>
      <w:bookmarkStart w:id="320" w:name="_Toc91240499"/>
      <w:bookmarkStart w:id="321" w:name="_Toc91240718"/>
      <w:bookmarkStart w:id="322" w:name="_Toc95832105"/>
      <w:bookmarkStart w:id="323" w:name="_Toc457381726"/>
      <w:bookmarkStart w:id="324" w:name="_Toc469086583"/>
      <w:bookmarkStart w:id="325" w:name="_Toc469135810"/>
      <w:bookmarkStart w:id="326" w:name="_Toc469136237"/>
      <w:bookmarkStart w:id="327" w:name="_Toc469258748"/>
      <w:bookmarkStart w:id="328" w:name="_Toc221100561"/>
      <w:r w:rsidRPr="00104CAF">
        <w:t xml:space="preserve">Połączenia wyrównawcze </w:t>
      </w:r>
      <w:bookmarkEnd w:id="320"/>
      <w:bookmarkEnd w:id="321"/>
      <w:bookmarkEnd w:id="322"/>
      <w:r w:rsidRPr="00104CAF">
        <w:t>miejscowe</w:t>
      </w:r>
      <w:bookmarkEnd w:id="323"/>
      <w:bookmarkEnd w:id="324"/>
      <w:bookmarkEnd w:id="325"/>
      <w:bookmarkEnd w:id="326"/>
      <w:bookmarkEnd w:id="327"/>
      <w:bookmarkEnd w:id="328"/>
    </w:p>
    <w:p w14:paraId="2F6876C1" w14:textId="1C5CA33C" w:rsidR="009E0E70" w:rsidRDefault="009E0E70" w:rsidP="005C34FF">
      <w:pPr>
        <w:pStyle w:val="Tekst"/>
        <w:numPr>
          <w:ilvl w:val="0"/>
          <w:numId w:val="38"/>
        </w:numPr>
      </w:pPr>
      <w:r>
        <w:t xml:space="preserve">Połączeniami </w:t>
      </w:r>
      <w:r w:rsidR="001D6BC2">
        <w:t>wyrównawczymi należy</w:t>
      </w:r>
      <w:r>
        <w:t xml:space="preserve"> objąć:</w:t>
      </w:r>
    </w:p>
    <w:p w14:paraId="55A084A2" w14:textId="77777777" w:rsidR="009E0E70" w:rsidRDefault="009E0E70" w:rsidP="005C34FF">
      <w:pPr>
        <w:pStyle w:val="Tekst"/>
        <w:numPr>
          <w:ilvl w:val="0"/>
          <w:numId w:val="15"/>
        </w:numPr>
      </w:pPr>
      <w:r>
        <w:t>przewó</w:t>
      </w:r>
      <w:r w:rsidR="00104CAF">
        <w:t>d ochronny obwodu rozdzielczego,</w:t>
      </w:r>
    </w:p>
    <w:p w14:paraId="0A0D0F60" w14:textId="77777777" w:rsidR="009E0E70" w:rsidRDefault="00104CAF" w:rsidP="005C34FF">
      <w:pPr>
        <w:pStyle w:val="Tekst"/>
        <w:numPr>
          <w:ilvl w:val="0"/>
          <w:numId w:val="15"/>
        </w:numPr>
      </w:pPr>
      <w:r>
        <w:t>korytka kablowe,</w:t>
      </w:r>
    </w:p>
    <w:p w14:paraId="32138528" w14:textId="77777777" w:rsidR="009E0E70" w:rsidRDefault="009E0E70" w:rsidP="005C34FF">
      <w:pPr>
        <w:pStyle w:val="Tekst"/>
        <w:numPr>
          <w:ilvl w:val="0"/>
          <w:numId w:val="15"/>
        </w:numPr>
      </w:pPr>
      <w:r>
        <w:t>rury i inne metalowe urządzenia zasilając</w:t>
      </w:r>
      <w:r w:rsidR="00104CAF">
        <w:t>e instalacje wewnętrzne obiektu,</w:t>
      </w:r>
    </w:p>
    <w:p w14:paraId="31E81A9C" w14:textId="77777777" w:rsidR="009E0E70" w:rsidRDefault="009E0E70" w:rsidP="005C34FF">
      <w:pPr>
        <w:pStyle w:val="Tekst"/>
        <w:numPr>
          <w:ilvl w:val="0"/>
          <w:numId w:val="15"/>
        </w:numPr>
      </w:pPr>
      <w:r>
        <w:t>metalowe elementy konstrukcyjne, ciągi wentylacyjne.</w:t>
      </w:r>
    </w:p>
    <w:p w14:paraId="3051ACA9" w14:textId="77777777" w:rsidR="009E0E70" w:rsidRDefault="009E0E70" w:rsidP="005C34FF">
      <w:pPr>
        <w:pStyle w:val="Tekst"/>
        <w:numPr>
          <w:ilvl w:val="0"/>
          <w:numId w:val="38"/>
        </w:numPr>
      </w:pPr>
      <w:r>
        <w:t xml:space="preserve">Elementy przewodzące doprowadzone z zewnątrz powinny być połączone do systemu połączeń możliwie jak najbliżej </w:t>
      </w:r>
      <w:r w:rsidR="00104CAF">
        <w:t>m</w:t>
      </w:r>
      <w:r>
        <w:t>iejsca wprowadzenia do budynku.</w:t>
      </w:r>
    </w:p>
    <w:p w14:paraId="4859AF01" w14:textId="77777777" w:rsidR="009E0E70" w:rsidRPr="001D6BC2" w:rsidRDefault="009E0E70" w:rsidP="005C34FF">
      <w:pPr>
        <w:pStyle w:val="Tekst"/>
        <w:numPr>
          <w:ilvl w:val="0"/>
          <w:numId w:val="38"/>
        </w:numPr>
      </w:pPr>
      <w:r w:rsidRPr="001D6BC2">
        <w:t xml:space="preserve">Przewody połączeń wyrównawczych łączące ze sobą dwie części przewodzące powinny mieć przekroje nie mniejsze niż najmniejszy przekrój przewodu ochronnego przyłączonego do jednej z tych części. </w:t>
      </w:r>
    </w:p>
    <w:p w14:paraId="339B8A83" w14:textId="77777777" w:rsidR="009E0E70" w:rsidRPr="00104CAF" w:rsidRDefault="009E0E70" w:rsidP="00104CAF">
      <w:pPr>
        <w:pStyle w:val="5Nag3"/>
      </w:pPr>
      <w:bookmarkStart w:id="329" w:name="_Toc95832106"/>
      <w:bookmarkStart w:id="330" w:name="_Toc91240500"/>
      <w:bookmarkStart w:id="331" w:name="_Toc91240719"/>
      <w:bookmarkStart w:id="332" w:name="_Toc91241176"/>
      <w:bookmarkStart w:id="333" w:name="_Toc94680224"/>
      <w:bookmarkStart w:id="334" w:name="_Toc457381727"/>
      <w:bookmarkStart w:id="335" w:name="_Toc469086584"/>
      <w:bookmarkStart w:id="336" w:name="_Toc469135811"/>
      <w:bookmarkStart w:id="337" w:name="_Toc469136238"/>
      <w:bookmarkStart w:id="338" w:name="_Toc469258749"/>
      <w:bookmarkStart w:id="339" w:name="_Toc221100562"/>
      <w:r w:rsidRPr="00104CAF">
        <w:t>Połączenia wyrównawcze lokalne</w:t>
      </w:r>
      <w:bookmarkEnd w:id="329"/>
      <w:bookmarkEnd w:id="330"/>
      <w:bookmarkEnd w:id="331"/>
      <w:bookmarkEnd w:id="332"/>
      <w:bookmarkEnd w:id="333"/>
      <w:bookmarkEnd w:id="334"/>
      <w:bookmarkEnd w:id="335"/>
      <w:bookmarkEnd w:id="336"/>
      <w:bookmarkEnd w:id="337"/>
      <w:bookmarkEnd w:id="338"/>
      <w:bookmarkEnd w:id="339"/>
    </w:p>
    <w:p w14:paraId="711D9290" w14:textId="0F1B486F" w:rsidR="009E0E70" w:rsidRDefault="009E0E70" w:rsidP="005C34FF">
      <w:pPr>
        <w:pStyle w:val="Tekst"/>
        <w:numPr>
          <w:ilvl w:val="0"/>
          <w:numId w:val="39"/>
        </w:numPr>
      </w:pPr>
      <w:r>
        <w:t>Połączeniami wyrównawczymi miejscowymi należy objąć, wszystkie części przewodzące jednocześnie dostępne urządzeń stałych oraz części przewodzące obce.</w:t>
      </w:r>
    </w:p>
    <w:p w14:paraId="168C8963" w14:textId="77777777" w:rsidR="009E0E70" w:rsidRDefault="009E0E70" w:rsidP="005C34FF">
      <w:pPr>
        <w:pStyle w:val="Tekst"/>
        <w:numPr>
          <w:ilvl w:val="0"/>
          <w:numId w:val="39"/>
        </w:numPr>
      </w:pPr>
      <w:r>
        <w:t>System połączeń wyrównawczych połączyć z przewodami ochronnymi wszystkich urządzeń przez połączenie</w:t>
      </w:r>
      <w:r w:rsidR="00104CAF">
        <w:t xml:space="preserve"> </w:t>
      </w:r>
      <w:r>
        <w:t>z szyną cc</w:t>
      </w:r>
      <w:r w:rsidR="00104CAF">
        <w:t>.</w:t>
      </w:r>
      <w:r>
        <w:t xml:space="preserve"> </w:t>
      </w:r>
    </w:p>
    <w:p w14:paraId="287F642C" w14:textId="77777777" w:rsidR="009E0E70" w:rsidRDefault="009E0E70" w:rsidP="005C34FF">
      <w:pPr>
        <w:pStyle w:val="Tekst"/>
        <w:numPr>
          <w:ilvl w:val="0"/>
          <w:numId w:val="39"/>
        </w:numPr>
      </w:pPr>
      <w:r>
        <w:t>Przewody połączeń wyrównawczych dodatkowych (miejscowych) łączące ze sobą dwie części przewodzące dostępne powinny mieć przekrój nie mniejszy niż najmniejszy przekrój przewodu ochronnego przyłąc</w:t>
      </w:r>
      <w:r w:rsidR="00997FB6">
        <w:t xml:space="preserve">zonego do jednej z tych części. </w:t>
      </w:r>
      <w:r>
        <w:t>Należy jednak przestrzegać zasadę, że przekrój przewodu wyrównawczego nie będącego żyłą przewodu lub kabla nie może mieć przekroju mniejszego niż 2,5 mm</w:t>
      </w:r>
      <w:r w:rsidRPr="00C91FCB">
        <w:t>2</w:t>
      </w:r>
      <w:r>
        <w:t xml:space="preserve"> o ile jest zabezpieczony przed uszkodzenia mi mechanicznymi i 4 mm</w:t>
      </w:r>
      <w:r w:rsidRPr="00C91FCB">
        <w:t>2</w:t>
      </w:r>
      <w:r>
        <w:t xml:space="preserve"> o ile nie jest zabezpieczony przed takimi uszkodzeniami.</w:t>
      </w:r>
    </w:p>
    <w:p w14:paraId="3A32B138" w14:textId="4E9B45FB" w:rsidR="009E0E70" w:rsidRPr="00C91FCB" w:rsidRDefault="009E0E70" w:rsidP="005C34FF">
      <w:pPr>
        <w:pStyle w:val="Tekst"/>
        <w:numPr>
          <w:ilvl w:val="0"/>
          <w:numId w:val="39"/>
        </w:numPr>
      </w:pPr>
      <w:r>
        <w:t xml:space="preserve">Przewody połączeń wyrównawczych w pomieszczeniach wyłożonych glazurą układać w rurkach ochronnych tak jak inne </w:t>
      </w:r>
      <w:r w:rsidR="00C91FCB">
        <w:t>przewody /</w:t>
      </w:r>
      <w:r>
        <w:t>dla zapewnienia możliwości wymiany.</w:t>
      </w:r>
    </w:p>
    <w:p w14:paraId="45C584E4" w14:textId="77777777" w:rsidR="009E0E70" w:rsidRPr="00104CAF" w:rsidRDefault="009E0E70" w:rsidP="00104CAF">
      <w:pPr>
        <w:pStyle w:val="5Nag3"/>
      </w:pPr>
      <w:bookmarkStart w:id="340" w:name="_Toc91240502"/>
      <w:bookmarkStart w:id="341" w:name="_Toc91240721"/>
      <w:bookmarkStart w:id="342" w:name="_Toc95832108"/>
      <w:bookmarkStart w:id="343" w:name="_Toc457381728"/>
      <w:bookmarkStart w:id="344" w:name="_Toc469086585"/>
      <w:bookmarkStart w:id="345" w:name="_Toc469135812"/>
      <w:bookmarkStart w:id="346" w:name="_Toc469136239"/>
      <w:bookmarkStart w:id="347" w:name="_Toc469258750"/>
      <w:bookmarkStart w:id="348" w:name="_Toc221100563"/>
      <w:r w:rsidRPr="00104CAF">
        <w:t>Przekroje przewodów ochronnych</w:t>
      </w:r>
      <w:bookmarkEnd w:id="340"/>
      <w:bookmarkEnd w:id="341"/>
      <w:bookmarkEnd w:id="342"/>
      <w:bookmarkEnd w:id="343"/>
      <w:bookmarkEnd w:id="344"/>
      <w:bookmarkEnd w:id="345"/>
      <w:bookmarkEnd w:id="346"/>
      <w:bookmarkEnd w:id="347"/>
      <w:bookmarkEnd w:id="348"/>
    </w:p>
    <w:p w14:paraId="4587E69C" w14:textId="77777777" w:rsidR="009E0E70" w:rsidRDefault="009E0E70" w:rsidP="00C91FCB">
      <w:pPr>
        <w:pStyle w:val="Tekst"/>
      </w:pPr>
      <w:r>
        <w:t xml:space="preserve">  Minimalne p</w:t>
      </w:r>
      <w:r w:rsidR="00104CAF">
        <w:t>rzekroje przewodów ochronnych w</w:t>
      </w:r>
      <w:r>
        <w:t>g. tablicy:</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9"/>
        <w:gridCol w:w="4679"/>
      </w:tblGrid>
      <w:tr w:rsidR="009E0E70" w14:paraId="5DCFC2DC" w14:textId="77777777" w:rsidTr="0074067C">
        <w:tc>
          <w:tcPr>
            <w:tcW w:w="3544" w:type="dxa"/>
            <w:vAlign w:val="center"/>
          </w:tcPr>
          <w:p w14:paraId="09A6C8F7" w14:textId="77777777" w:rsidR="009E0E70" w:rsidRDefault="009E0E70" w:rsidP="00C91FCB">
            <w:pPr>
              <w:pStyle w:val="Tekst"/>
              <w:ind w:firstLine="0"/>
              <w:jc w:val="center"/>
            </w:pPr>
            <w:r>
              <w:t>Przekrój przewodów fazowych instalacji</w:t>
            </w:r>
          </w:p>
          <w:p w14:paraId="5E785A7C" w14:textId="77777777" w:rsidR="009E0E70" w:rsidRDefault="009E0E70" w:rsidP="00C91FCB">
            <w:pPr>
              <w:pStyle w:val="Tekst"/>
              <w:jc w:val="center"/>
            </w:pPr>
            <w:r>
              <w:t xml:space="preserve">S </w:t>
            </w:r>
            <w:r w:rsidR="00104CAF">
              <w:t>[</w:t>
            </w:r>
            <w:r>
              <w:t>mm</w:t>
            </w:r>
            <w:r w:rsidRPr="00C91FCB">
              <w:t>2</w:t>
            </w:r>
            <w:r w:rsidR="00104CAF" w:rsidRPr="00104CAF">
              <w:t>]</w:t>
            </w:r>
          </w:p>
        </w:tc>
        <w:tc>
          <w:tcPr>
            <w:tcW w:w="4961" w:type="dxa"/>
          </w:tcPr>
          <w:p w14:paraId="4A342E13" w14:textId="77777777" w:rsidR="009E0E70" w:rsidRDefault="009E0E70" w:rsidP="00C91FCB">
            <w:pPr>
              <w:pStyle w:val="Tekst"/>
              <w:jc w:val="center"/>
            </w:pPr>
            <w:r>
              <w:t>Minimalny przekrój odpowiadającego przewodu ochronnego</w:t>
            </w:r>
          </w:p>
          <w:p w14:paraId="4ED85F60" w14:textId="77777777" w:rsidR="009E0E70" w:rsidRDefault="009E0E70" w:rsidP="00C91FCB">
            <w:pPr>
              <w:pStyle w:val="Tekst"/>
              <w:jc w:val="center"/>
            </w:pPr>
            <w:r>
              <w:t xml:space="preserve">S </w:t>
            </w:r>
            <w:r w:rsidR="00104CAF">
              <w:t>[</w:t>
            </w:r>
            <w:r>
              <w:t>mm</w:t>
            </w:r>
            <w:r w:rsidRPr="00C91FCB">
              <w:t>2</w:t>
            </w:r>
            <w:r w:rsidR="00104CAF">
              <w:t>]</w:t>
            </w:r>
          </w:p>
        </w:tc>
      </w:tr>
      <w:tr w:rsidR="009E0E70" w14:paraId="2336BF44" w14:textId="77777777" w:rsidTr="0074067C">
        <w:tc>
          <w:tcPr>
            <w:tcW w:w="3544" w:type="dxa"/>
          </w:tcPr>
          <w:p w14:paraId="06735BB9" w14:textId="77777777" w:rsidR="009E0E70" w:rsidRDefault="009E0E70" w:rsidP="00C91FCB">
            <w:pPr>
              <w:pStyle w:val="Tekst"/>
              <w:jc w:val="center"/>
            </w:pPr>
            <w:r w:rsidRPr="00C91FCB">
              <w:t>S</w:t>
            </w:r>
            <w:r>
              <w:t xml:space="preserve"> </w:t>
            </w:r>
            <w:r>
              <w:sym w:font="Symbol" w:char="F03C"/>
            </w:r>
            <w:r>
              <w:t xml:space="preserve"> lub = 16</w:t>
            </w:r>
          </w:p>
          <w:p w14:paraId="12928DF8" w14:textId="77777777" w:rsidR="009E0E70" w:rsidRDefault="009E0E70" w:rsidP="00C91FCB">
            <w:pPr>
              <w:pStyle w:val="Tekst"/>
              <w:jc w:val="center"/>
            </w:pPr>
            <w:r>
              <w:lastRenderedPageBreak/>
              <w:t xml:space="preserve">16 </w:t>
            </w:r>
            <w:r>
              <w:sym w:font="Symbol" w:char="F03C"/>
            </w:r>
            <w:r>
              <w:t xml:space="preserve"> </w:t>
            </w:r>
            <w:r w:rsidRPr="00C91FCB">
              <w:t>S</w:t>
            </w:r>
            <w:r>
              <w:t xml:space="preserve"> </w:t>
            </w:r>
            <w:r>
              <w:sym w:font="Symbol" w:char="F03C"/>
            </w:r>
            <w:r>
              <w:t xml:space="preserve"> lub = 35</w:t>
            </w:r>
          </w:p>
          <w:p w14:paraId="1B5D1AB1" w14:textId="77777777" w:rsidR="009E0E70" w:rsidRDefault="009E0E70" w:rsidP="00C91FCB">
            <w:pPr>
              <w:pStyle w:val="Tekst"/>
              <w:jc w:val="center"/>
            </w:pPr>
            <w:r w:rsidRPr="00C91FCB">
              <w:t>S</w:t>
            </w:r>
            <w:r>
              <w:t xml:space="preserve"> </w:t>
            </w:r>
            <w:r>
              <w:sym w:font="Symbol" w:char="F03E"/>
            </w:r>
            <w:r>
              <w:t xml:space="preserve"> 35</w:t>
            </w:r>
          </w:p>
        </w:tc>
        <w:tc>
          <w:tcPr>
            <w:tcW w:w="4961" w:type="dxa"/>
          </w:tcPr>
          <w:p w14:paraId="5DD5C999" w14:textId="77777777" w:rsidR="009E0E70" w:rsidRPr="00C91FCB" w:rsidRDefault="009E0E70" w:rsidP="00C91FCB">
            <w:pPr>
              <w:pStyle w:val="Tekst"/>
              <w:jc w:val="center"/>
            </w:pPr>
            <w:r w:rsidRPr="00C91FCB">
              <w:lastRenderedPageBreak/>
              <w:t>S</w:t>
            </w:r>
          </w:p>
          <w:p w14:paraId="6DA3CF7E" w14:textId="77777777" w:rsidR="009E0E70" w:rsidRDefault="009E0E70" w:rsidP="00C91FCB">
            <w:pPr>
              <w:pStyle w:val="Tekst"/>
              <w:jc w:val="center"/>
            </w:pPr>
            <w:r>
              <w:lastRenderedPageBreak/>
              <w:t>16</w:t>
            </w:r>
          </w:p>
          <w:p w14:paraId="405BF79B" w14:textId="77777777" w:rsidR="009E0E70" w:rsidRDefault="009E0E70" w:rsidP="00C91FCB">
            <w:pPr>
              <w:pStyle w:val="Tekst"/>
              <w:jc w:val="center"/>
            </w:pPr>
            <w:r w:rsidRPr="00C91FCB">
              <w:t>S</w:t>
            </w:r>
            <w:r>
              <w:t>/2</w:t>
            </w:r>
          </w:p>
        </w:tc>
      </w:tr>
    </w:tbl>
    <w:p w14:paraId="065451E6" w14:textId="77777777" w:rsidR="009E0E70" w:rsidRDefault="009E0E70" w:rsidP="005C34FF">
      <w:pPr>
        <w:pStyle w:val="Tekst"/>
        <w:numPr>
          <w:ilvl w:val="0"/>
          <w:numId w:val="40"/>
        </w:numPr>
      </w:pPr>
      <w:r>
        <w:lastRenderedPageBreak/>
        <w:t>W przypadku gdy dobrany przewód jest z innego materiału niż przewód fazowy, dobrany przewód musi mieć konduktancję (przewodność) nie mniejszą niż to wynika z doboru według tablicy.</w:t>
      </w:r>
    </w:p>
    <w:p w14:paraId="6BD68EE3" w14:textId="77777777" w:rsidR="009E0E70" w:rsidRDefault="009E0E70" w:rsidP="005C34FF">
      <w:pPr>
        <w:pStyle w:val="Tekst"/>
        <w:numPr>
          <w:ilvl w:val="0"/>
          <w:numId w:val="40"/>
        </w:numPr>
      </w:pPr>
      <w:r>
        <w:t>O ile przewód ochronny nie jest żyłą przewodu lub kabla, jego przekrój nie powinien być mniejszy niż:</w:t>
      </w:r>
    </w:p>
    <w:p w14:paraId="21348C5C" w14:textId="77777777" w:rsidR="009E0E70" w:rsidRDefault="009E0E70" w:rsidP="005C34FF">
      <w:pPr>
        <w:pStyle w:val="Tekst"/>
        <w:numPr>
          <w:ilvl w:val="0"/>
          <w:numId w:val="15"/>
        </w:numPr>
      </w:pPr>
      <w:r>
        <w:t>2,5 mm</w:t>
      </w:r>
      <w:r w:rsidRPr="00C91FCB">
        <w:t>2</w:t>
      </w:r>
      <w:r>
        <w:t xml:space="preserve"> o ile jest zabezpieczony przed uszkodzeniami mechanicznymi,</w:t>
      </w:r>
    </w:p>
    <w:p w14:paraId="77F95C7E" w14:textId="77777777" w:rsidR="009E0E70" w:rsidRDefault="009E0E70" w:rsidP="005C34FF">
      <w:pPr>
        <w:pStyle w:val="Tekst"/>
        <w:numPr>
          <w:ilvl w:val="0"/>
          <w:numId w:val="15"/>
        </w:numPr>
      </w:pPr>
      <w:r>
        <w:t>4,0 mm</w:t>
      </w:r>
      <w:r w:rsidRPr="00C91FCB">
        <w:t>2</w:t>
      </w:r>
      <w:r>
        <w:t xml:space="preserve"> o ile nie zastosowano zabezpieczeń przed uszkodzeniami mechanicznymi.</w:t>
      </w:r>
    </w:p>
    <w:p w14:paraId="345E3B05" w14:textId="77777777" w:rsidR="009E0E70" w:rsidRPr="00104CAF" w:rsidRDefault="009E0E70" w:rsidP="00104CAF">
      <w:pPr>
        <w:pStyle w:val="5Nag3"/>
      </w:pPr>
      <w:bookmarkStart w:id="349" w:name="_Toc91240503"/>
      <w:bookmarkStart w:id="350" w:name="_Toc91240722"/>
      <w:bookmarkStart w:id="351" w:name="_Toc95832109"/>
      <w:bookmarkStart w:id="352" w:name="_Toc457381729"/>
      <w:bookmarkStart w:id="353" w:name="_Toc469086586"/>
      <w:bookmarkStart w:id="354" w:name="_Toc469135813"/>
      <w:bookmarkStart w:id="355" w:name="_Toc469136240"/>
      <w:bookmarkStart w:id="356" w:name="_Toc469258751"/>
      <w:bookmarkStart w:id="357" w:name="_Toc221100564"/>
      <w:r w:rsidRPr="00104CAF">
        <w:t>Rodzaje przewodów ochronnych</w:t>
      </w:r>
      <w:bookmarkEnd w:id="349"/>
      <w:bookmarkEnd w:id="350"/>
      <w:bookmarkEnd w:id="351"/>
      <w:bookmarkEnd w:id="352"/>
      <w:bookmarkEnd w:id="353"/>
      <w:bookmarkEnd w:id="354"/>
      <w:bookmarkEnd w:id="355"/>
      <w:bookmarkEnd w:id="356"/>
      <w:bookmarkEnd w:id="357"/>
    </w:p>
    <w:p w14:paraId="1E0B025D" w14:textId="77777777" w:rsidR="009E0E70" w:rsidRDefault="009E0E70" w:rsidP="00C91FCB">
      <w:pPr>
        <w:pStyle w:val="Tekst"/>
      </w:pPr>
      <w:r>
        <w:t>Jako przewody ochronne mogą być stosowane:</w:t>
      </w:r>
    </w:p>
    <w:p w14:paraId="27667191" w14:textId="77777777" w:rsidR="009E0E70" w:rsidRDefault="009E0E70" w:rsidP="005C34FF">
      <w:pPr>
        <w:pStyle w:val="Tekst"/>
        <w:numPr>
          <w:ilvl w:val="0"/>
          <w:numId w:val="15"/>
        </w:numPr>
      </w:pPr>
      <w:r>
        <w:t>żyły w przewodach lub kablach wielożyłowych,</w:t>
      </w:r>
    </w:p>
    <w:p w14:paraId="201FA1F7" w14:textId="77777777" w:rsidR="009E0E70" w:rsidRDefault="009E0E70" w:rsidP="005C34FF">
      <w:pPr>
        <w:pStyle w:val="Tekst"/>
        <w:numPr>
          <w:ilvl w:val="0"/>
          <w:numId w:val="15"/>
        </w:numPr>
      </w:pPr>
      <w:r>
        <w:t>izolowane lub gołe przewody ułożone we wspólnej osłonie z przewodami roboczymi,</w:t>
      </w:r>
    </w:p>
    <w:p w14:paraId="789555D9" w14:textId="77777777" w:rsidR="009E0E70" w:rsidRPr="00104CAF" w:rsidRDefault="009E0E70" w:rsidP="00104CAF">
      <w:pPr>
        <w:pStyle w:val="5Nag3"/>
      </w:pPr>
      <w:bookmarkStart w:id="358" w:name="_Toc91240504"/>
      <w:bookmarkStart w:id="359" w:name="_Toc91240723"/>
      <w:bookmarkStart w:id="360" w:name="_Toc95832110"/>
      <w:bookmarkStart w:id="361" w:name="_Toc457381730"/>
      <w:bookmarkStart w:id="362" w:name="_Toc469086587"/>
      <w:bookmarkStart w:id="363" w:name="_Toc469135814"/>
      <w:bookmarkStart w:id="364" w:name="_Toc469136241"/>
      <w:bookmarkStart w:id="365" w:name="_Toc469258752"/>
      <w:bookmarkStart w:id="366" w:name="_Toc221100565"/>
      <w:r w:rsidRPr="00104CAF">
        <w:t>Wymogi instalacyjne dla przewodów ochronnych</w:t>
      </w:r>
      <w:bookmarkEnd w:id="358"/>
      <w:bookmarkEnd w:id="359"/>
      <w:bookmarkEnd w:id="360"/>
      <w:bookmarkEnd w:id="361"/>
      <w:bookmarkEnd w:id="362"/>
      <w:bookmarkEnd w:id="363"/>
      <w:bookmarkEnd w:id="364"/>
      <w:bookmarkEnd w:id="365"/>
      <w:bookmarkEnd w:id="366"/>
    </w:p>
    <w:p w14:paraId="140B4CDD" w14:textId="77777777" w:rsidR="009E0E70" w:rsidRDefault="009E0E70" w:rsidP="00C91FCB">
      <w:pPr>
        <w:pStyle w:val="Tekst"/>
      </w:pPr>
      <w:r>
        <w:t>Dla zapewnienia prawidłowej funkcji przewodów ochronnych konieczne jest spełnienie następujących wymagań:</w:t>
      </w:r>
    </w:p>
    <w:p w14:paraId="10906479" w14:textId="77777777" w:rsidR="009E0E70" w:rsidRDefault="009E0E70" w:rsidP="005C34FF">
      <w:pPr>
        <w:pStyle w:val="Tekst"/>
        <w:numPr>
          <w:ilvl w:val="0"/>
          <w:numId w:val="15"/>
        </w:numPr>
      </w:pPr>
      <w:r>
        <w:t>przewody ochronne powinny być odpowiednio zabezpieczone przed uszkodzeniami mechanicznymi, chemicznymi</w:t>
      </w:r>
      <w:r w:rsidR="00CF22D2">
        <w:t xml:space="preserve"> </w:t>
      </w:r>
      <w:r w:rsidR="00CF22D2">
        <w:br/>
      </w:r>
      <w:r>
        <w:t>i elektrodynamicznymi,</w:t>
      </w:r>
    </w:p>
    <w:p w14:paraId="0E6B338D" w14:textId="77777777" w:rsidR="009E0E70" w:rsidRDefault="009E0E70" w:rsidP="005C34FF">
      <w:pPr>
        <w:pStyle w:val="Tekst"/>
        <w:numPr>
          <w:ilvl w:val="0"/>
          <w:numId w:val="15"/>
        </w:numPr>
      </w:pPr>
      <w:r>
        <w:t>połączenia przewodów ochronnych powinny być dostępne w celu p</w:t>
      </w:r>
      <w:r w:rsidR="00104CAF">
        <w:t>rzeprowadzenia kontroli i badań,</w:t>
      </w:r>
    </w:p>
    <w:p w14:paraId="41A5678A" w14:textId="77777777" w:rsidR="009E0E70" w:rsidRDefault="009E0E70" w:rsidP="005C34FF">
      <w:pPr>
        <w:pStyle w:val="Tekst"/>
        <w:numPr>
          <w:ilvl w:val="0"/>
          <w:numId w:val="15"/>
        </w:numPr>
      </w:pPr>
      <w:r>
        <w:t>w przewodach ochronnych nie wolno umieszczać aparatury łączeniowej, a kontrolne połączenia rozbieralne powinny być możliwe do rozłączenia jedynie przy użyciu narzędzi,</w:t>
      </w:r>
    </w:p>
    <w:p w14:paraId="0181DF45" w14:textId="77777777" w:rsidR="009E0E70" w:rsidRDefault="009E0E70" w:rsidP="005C34FF">
      <w:pPr>
        <w:pStyle w:val="Tekst"/>
        <w:numPr>
          <w:ilvl w:val="0"/>
          <w:numId w:val="15"/>
        </w:numPr>
      </w:pPr>
      <w:r>
        <w:t>w przewodach ochronnych nie wolno instalować cewek urządzeń kontrolującyc</w:t>
      </w:r>
      <w:r w:rsidR="00104CAF">
        <w:t>h ciągłość przewodów ochronnych,</w:t>
      </w:r>
    </w:p>
    <w:p w14:paraId="6E5F0E24" w14:textId="77777777" w:rsidR="009E0E70" w:rsidRDefault="009E0E70" w:rsidP="005C34FF">
      <w:pPr>
        <w:pStyle w:val="Tekst"/>
        <w:numPr>
          <w:ilvl w:val="0"/>
          <w:numId w:val="15"/>
        </w:numPr>
      </w:pPr>
      <w:r>
        <w:t>o ile do celów ochrony używane są urządzenia zabezpieczające przed prądem przetężeniowym, to przewody ochronne powinny być prowadzone razem z przewodami roboczymi lub w ich najbliższym sąsiedztwie.</w:t>
      </w:r>
    </w:p>
    <w:p w14:paraId="4FAE5E22" w14:textId="77777777" w:rsidR="009E0E70" w:rsidRPr="00104CAF" w:rsidRDefault="009E0E70" w:rsidP="00104CAF">
      <w:pPr>
        <w:pStyle w:val="5Nag3"/>
      </w:pPr>
      <w:bookmarkStart w:id="367" w:name="_Toc91240511"/>
      <w:bookmarkStart w:id="368" w:name="_Toc91240730"/>
      <w:bookmarkStart w:id="369" w:name="_Toc95832111"/>
      <w:bookmarkStart w:id="370" w:name="_Toc457381731"/>
      <w:bookmarkStart w:id="371" w:name="_Toc469086588"/>
      <w:bookmarkStart w:id="372" w:name="_Toc469135815"/>
      <w:bookmarkStart w:id="373" w:name="_Toc469136242"/>
      <w:bookmarkStart w:id="374" w:name="_Toc469258753"/>
      <w:bookmarkStart w:id="375" w:name="_Toc221100566"/>
      <w:r w:rsidRPr="00104CAF">
        <w:t>Ochrona przepięciowa</w:t>
      </w:r>
      <w:bookmarkEnd w:id="367"/>
      <w:bookmarkEnd w:id="368"/>
      <w:bookmarkEnd w:id="369"/>
      <w:bookmarkEnd w:id="370"/>
      <w:bookmarkEnd w:id="371"/>
      <w:bookmarkEnd w:id="372"/>
      <w:bookmarkEnd w:id="373"/>
      <w:bookmarkEnd w:id="374"/>
      <w:bookmarkEnd w:id="375"/>
    </w:p>
    <w:p w14:paraId="6F5E28AC" w14:textId="09DD0571" w:rsidR="009E0E70" w:rsidRDefault="009E0E70" w:rsidP="00C91FCB">
      <w:pPr>
        <w:pStyle w:val="Tekst"/>
      </w:pPr>
      <w:r>
        <w:t>Dla układu sieci TN-S aparaty ochrony przepięciowej należy instalować dla przewodów L</w:t>
      </w:r>
      <w:r w:rsidRPr="00C91FCB">
        <w:t>1</w:t>
      </w:r>
      <w:r>
        <w:t>, L</w:t>
      </w:r>
      <w:r w:rsidRPr="00C91FCB">
        <w:t>2</w:t>
      </w:r>
      <w:r>
        <w:t>, L</w:t>
      </w:r>
      <w:r w:rsidRPr="00C91FCB">
        <w:t>3</w:t>
      </w:r>
      <w:r>
        <w:t xml:space="preserve">, N. Na wejście ochronników przepięciowych należy podłączyć przewody </w:t>
      </w:r>
      <w:proofErr w:type="spellStart"/>
      <w:r>
        <w:t>j.w</w:t>
      </w:r>
      <w:proofErr w:type="spellEnd"/>
      <w:r>
        <w:t>., a wyjście przyłączyć do</w:t>
      </w:r>
      <w:r w:rsidR="00104CAF">
        <w:t xml:space="preserve"> </w:t>
      </w:r>
      <w:r>
        <w:t xml:space="preserve">szyny PE </w:t>
      </w:r>
      <w:r w:rsidR="00321F72">
        <w:t>rozdzielnicy,</w:t>
      </w:r>
      <w:r>
        <w:t xml:space="preserve"> w której są instalowane te aparaty.</w:t>
      </w:r>
    </w:p>
    <w:p w14:paraId="0A4B4506" w14:textId="77777777" w:rsidR="009E0E70" w:rsidRPr="00104CAF" w:rsidRDefault="009E0E70" w:rsidP="00104CAF">
      <w:pPr>
        <w:pStyle w:val="5Nag3"/>
      </w:pPr>
      <w:bookmarkStart w:id="376" w:name="_Toc457381732"/>
      <w:bookmarkStart w:id="377" w:name="_Toc469086589"/>
      <w:bookmarkStart w:id="378" w:name="_Toc469135816"/>
      <w:bookmarkStart w:id="379" w:name="_Toc469136243"/>
      <w:bookmarkStart w:id="380" w:name="_Toc469258754"/>
      <w:bookmarkStart w:id="381" w:name="_Toc221100567"/>
      <w:r w:rsidRPr="00104CAF">
        <w:t>Zabezpieczenia pożarowe</w:t>
      </w:r>
      <w:bookmarkEnd w:id="376"/>
      <w:bookmarkEnd w:id="377"/>
      <w:bookmarkEnd w:id="378"/>
      <w:bookmarkEnd w:id="379"/>
      <w:bookmarkEnd w:id="380"/>
      <w:bookmarkEnd w:id="381"/>
    </w:p>
    <w:p w14:paraId="04A3B872" w14:textId="3B1ECFC3" w:rsidR="009E0E70" w:rsidRDefault="009E0E70" w:rsidP="00C91FCB">
      <w:pPr>
        <w:pStyle w:val="Tekst"/>
      </w:pPr>
      <w:r>
        <w:t xml:space="preserve">Wszelkie przejścia </w:t>
      </w:r>
      <w:r w:rsidR="00C91FCB">
        <w:t>instalacyjne przez</w:t>
      </w:r>
      <w:r>
        <w:t xml:space="preserve"> ściany i stropy oddzielenia pożarowego tam gdzie występują winny posiadać klasę odporności ogniowej </w:t>
      </w:r>
      <w:r w:rsidR="00997FB6">
        <w:t>tych przegród</w:t>
      </w:r>
      <w:r>
        <w:t>. Na przejściach tych zastosować należy atestowane rozwiązania dopuszczone przepisami pod tym względem np.</w:t>
      </w:r>
      <w:r w:rsidR="00EA7472">
        <w:t xml:space="preserve"> </w:t>
      </w:r>
      <w:r>
        <w:t xml:space="preserve">poprzez zastosowanie mas plastycznych o </w:t>
      </w:r>
      <w:r w:rsidR="00997FB6">
        <w:t>odpowiedniej odporności ogniowej</w:t>
      </w:r>
      <w:r w:rsidR="00104CAF">
        <w:t>.</w:t>
      </w:r>
    </w:p>
    <w:p w14:paraId="17E7A8E9" w14:textId="631B3A5D" w:rsidR="009E0E70" w:rsidRDefault="009E0E70" w:rsidP="00C91FCB">
      <w:pPr>
        <w:pStyle w:val="Tekst"/>
      </w:pPr>
      <w:r>
        <w:t>W przypadku dużej ilości przewodów przechodzących przez ścianę oddzielenia pożarowego przejście przewodów wykonać</w:t>
      </w:r>
      <w:r w:rsidR="003C0D61">
        <w:t xml:space="preserve"> </w:t>
      </w:r>
      <w:r>
        <w:t>w kasecie ognioszczelnej. Łączny przekrój kabli w kasecie nie powinien przekraczać 60% powierzchni kasety. Zabezpieczenia ogniochronne oraz montaż przepustów powinna wykonać firma specjalistyczna posiadająca odpowiednie uprawnienia do tego typu prac. Zastosowane materiały powinny mieć atesty.</w:t>
      </w:r>
    </w:p>
    <w:p w14:paraId="2E1A5111" w14:textId="48334A02" w:rsidR="00DC5DA0" w:rsidRPr="00104CAF" w:rsidRDefault="00DC5DA0" w:rsidP="00DC5DA0">
      <w:pPr>
        <w:pStyle w:val="5Nag3"/>
      </w:pPr>
      <w:bookmarkStart w:id="382" w:name="_Toc221100568"/>
      <w:r>
        <w:t>Zabudowa koryt kablowych</w:t>
      </w:r>
      <w:bookmarkEnd w:id="382"/>
    </w:p>
    <w:p w14:paraId="40DB98EB" w14:textId="77777777" w:rsidR="00DC5DA0" w:rsidRPr="00DC5DA0" w:rsidRDefault="00DC5DA0" w:rsidP="00DC5DA0">
      <w:pPr>
        <w:pStyle w:val="Akapitzlist"/>
        <w:keepNext/>
        <w:widowControl w:val="0"/>
        <w:numPr>
          <w:ilvl w:val="0"/>
          <w:numId w:val="3"/>
        </w:numPr>
        <w:suppressAutoHyphens/>
        <w:spacing w:before="240" w:after="60"/>
        <w:contextualSpacing w:val="0"/>
        <w:outlineLvl w:val="0"/>
        <w:rPr>
          <w:rFonts w:ascii="Arial Narrow" w:eastAsia="Lucida Sans Unicode" w:hAnsi="Arial Narrow"/>
          <w:b/>
          <w:bCs/>
          <w:vanish/>
          <w:kern w:val="2"/>
          <w:sz w:val="32"/>
          <w:szCs w:val="32"/>
          <w:lang w:eastAsia="ar-SA"/>
        </w:rPr>
      </w:pPr>
      <w:bookmarkStart w:id="383" w:name="_Toc146959506"/>
      <w:bookmarkStart w:id="384" w:name="_Toc146959645"/>
      <w:bookmarkStart w:id="385" w:name="_Toc146959783"/>
      <w:bookmarkStart w:id="386" w:name="_Toc221100569"/>
      <w:bookmarkEnd w:id="383"/>
      <w:bookmarkEnd w:id="384"/>
      <w:bookmarkEnd w:id="385"/>
      <w:bookmarkEnd w:id="386"/>
    </w:p>
    <w:p w14:paraId="11E7E3EA" w14:textId="77777777" w:rsidR="00DC5DA0" w:rsidRPr="00DC5DA0" w:rsidRDefault="00DC5DA0" w:rsidP="00DC5DA0">
      <w:pPr>
        <w:pStyle w:val="Akapitzlist"/>
        <w:keepNext/>
        <w:widowControl w:val="0"/>
        <w:numPr>
          <w:ilvl w:val="0"/>
          <w:numId w:val="3"/>
        </w:numPr>
        <w:suppressAutoHyphens/>
        <w:spacing w:before="240" w:after="60"/>
        <w:contextualSpacing w:val="0"/>
        <w:outlineLvl w:val="0"/>
        <w:rPr>
          <w:rFonts w:ascii="Arial Narrow" w:eastAsia="Lucida Sans Unicode" w:hAnsi="Arial Narrow"/>
          <w:b/>
          <w:bCs/>
          <w:vanish/>
          <w:kern w:val="2"/>
          <w:sz w:val="32"/>
          <w:szCs w:val="32"/>
          <w:lang w:eastAsia="ar-SA"/>
        </w:rPr>
      </w:pPr>
      <w:bookmarkStart w:id="387" w:name="_Toc146959507"/>
      <w:bookmarkStart w:id="388" w:name="_Toc146959646"/>
      <w:bookmarkStart w:id="389" w:name="_Toc146959784"/>
      <w:bookmarkStart w:id="390" w:name="_Toc221100570"/>
      <w:bookmarkEnd w:id="387"/>
      <w:bookmarkEnd w:id="388"/>
      <w:bookmarkEnd w:id="389"/>
      <w:bookmarkEnd w:id="390"/>
    </w:p>
    <w:p w14:paraId="311FF6E2" w14:textId="77777777" w:rsidR="00DC5DA0" w:rsidRPr="00DC5DA0" w:rsidRDefault="00DC5DA0" w:rsidP="00DC5DA0">
      <w:pPr>
        <w:pStyle w:val="Akapitzlist"/>
        <w:keepNext/>
        <w:widowControl w:val="0"/>
        <w:numPr>
          <w:ilvl w:val="0"/>
          <w:numId w:val="3"/>
        </w:numPr>
        <w:suppressAutoHyphens/>
        <w:spacing w:before="240" w:after="60"/>
        <w:contextualSpacing w:val="0"/>
        <w:outlineLvl w:val="0"/>
        <w:rPr>
          <w:rFonts w:ascii="Arial Narrow" w:eastAsia="Lucida Sans Unicode" w:hAnsi="Arial Narrow"/>
          <w:b/>
          <w:bCs/>
          <w:vanish/>
          <w:kern w:val="2"/>
          <w:sz w:val="32"/>
          <w:szCs w:val="32"/>
          <w:lang w:eastAsia="ar-SA"/>
        </w:rPr>
      </w:pPr>
      <w:bookmarkStart w:id="391" w:name="_Toc146959508"/>
      <w:bookmarkStart w:id="392" w:name="_Toc146959647"/>
      <w:bookmarkStart w:id="393" w:name="_Toc146959785"/>
      <w:bookmarkStart w:id="394" w:name="_Toc221100571"/>
      <w:bookmarkEnd w:id="391"/>
      <w:bookmarkEnd w:id="392"/>
      <w:bookmarkEnd w:id="393"/>
      <w:bookmarkEnd w:id="394"/>
    </w:p>
    <w:p w14:paraId="1EC77333" w14:textId="77777777" w:rsidR="00DC5DA0" w:rsidRPr="00DC5DA0" w:rsidRDefault="00DC5DA0" w:rsidP="00DC5DA0">
      <w:pPr>
        <w:pStyle w:val="Akapitzlist"/>
        <w:keepNext/>
        <w:widowControl w:val="0"/>
        <w:numPr>
          <w:ilvl w:val="0"/>
          <w:numId w:val="3"/>
        </w:numPr>
        <w:suppressAutoHyphens/>
        <w:spacing w:before="240" w:after="60"/>
        <w:contextualSpacing w:val="0"/>
        <w:outlineLvl w:val="0"/>
        <w:rPr>
          <w:rFonts w:ascii="Arial Narrow" w:eastAsia="Lucida Sans Unicode" w:hAnsi="Arial Narrow"/>
          <w:b/>
          <w:bCs/>
          <w:vanish/>
          <w:kern w:val="2"/>
          <w:sz w:val="32"/>
          <w:szCs w:val="32"/>
          <w:lang w:eastAsia="ar-SA"/>
        </w:rPr>
      </w:pPr>
      <w:bookmarkStart w:id="395" w:name="_Toc146959509"/>
      <w:bookmarkStart w:id="396" w:name="_Toc146959648"/>
      <w:bookmarkStart w:id="397" w:name="_Toc146959786"/>
      <w:bookmarkStart w:id="398" w:name="_Toc221100572"/>
      <w:bookmarkEnd w:id="395"/>
      <w:bookmarkEnd w:id="396"/>
      <w:bookmarkEnd w:id="397"/>
      <w:bookmarkEnd w:id="398"/>
    </w:p>
    <w:p w14:paraId="6BBB43A3" w14:textId="77777777" w:rsidR="00DC5DA0" w:rsidRPr="00DC5DA0" w:rsidRDefault="00DC5DA0" w:rsidP="00DC5DA0">
      <w:pPr>
        <w:pStyle w:val="Akapitzlist"/>
        <w:keepNext/>
        <w:widowControl w:val="0"/>
        <w:numPr>
          <w:ilvl w:val="1"/>
          <w:numId w:val="3"/>
        </w:numPr>
        <w:suppressAutoHyphens/>
        <w:spacing w:before="240" w:after="60"/>
        <w:contextualSpacing w:val="0"/>
        <w:outlineLvl w:val="1"/>
        <w:rPr>
          <w:rFonts w:ascii="Arial Narrow" w:eastAsia="Lucida Sans Unicode" w:hAnsi="Arial Narrow"/>
          <w:b/>
          <w:bCs/>
          <w:vanish/>
          <w:kern w:val="2"/>
          <w:sz w:val="28"/>
          <w:szCs w:val="32"/>
          <w:lang w:eastAsia="ar-SA"/>
        </w:rPr>
      </w:pPr>
      <w:bookmarkStart w:id="399" w:name="_Toc146959649"/>
      <w:bookmarkStart w:id="400" w:name="_Toc146959787"/>
      <w:bookmarkStart w:id="401" w:name="_Toc221100573"/>
      <w:bookmarkEnd w:id="399"/>
      <w:bookmarkEnd w:id="400"/>
      <w:bookmarkEnd w:id="401"/>
    </w:p>
    <w:p w14:paraId="4068699A"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02" w:name="_Toc146959511"/>
      <w:bookmarkStart w:id="403" w:name="_Toc146959650"/>
      <w:bookmarkStart w:id="404" w:name="_Toc146959788"/>
      <w:bookmarkStart w:id="405" w:name="_Toc221100574"/>
      <w:bookmarkEnd w:id="402"/>
      <w:bookmarkEnd w:id="403"/>
      <w:bookmarkEnd w:id="404"/>
      <w:bookmarkEnd w:id="405"/>
    </w:p>
    <w:p w14:paraId="4A6140A4"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06" w:name="_Toc146959512"/>
      <w:bookmarkStart w:id="407" w:name="_Toc146959651"/>
      <w:bookmarkStart w:id="408" w:name="_Toc146959789"/>
      <w:bookmarkStart w:id="409" w:name="_Toc221100575"/>
      <w:bookmarkEnd w:id="406"/>
      <w:bookmarkEnd w:id="407"/>
      <w:bookmarkEnd w:id="408"/>
      <w:bookmarkEnd w:id="409"/>
    </w:p>
    <w:p w14:paraId="781743A9"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10" w:name="_Toc146959513"/>
      <w:bookmarkStart w:id="411" w:name="_Toc146959652"/>
      <w:bookmarkStart w:id="412" w:name="_Toc146959790"/>
      <w:bookmarkStart w:id="413" w:name="_Toc221100576"/>
      <w:bookmarkEnd w:id="410"/>
      <w:bookmarkEnd w:id="411"/>
      <w:bookmarkEnd w:id="412"/>
      <w:bookmarkEnd w:id="413"/>
    </w:p>
    <w:p w14:paraId="1A1438D0"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14" w:name="_Toc146959514"/>
      <w:bookmarkStart w:id="415" w:name="_Toc146959653"/>
      <w:bookmarkStart w:id="416" w:name="_Toc146959791"/>
      <w:bookmarkStart w:id="417" w:name="_Toc221100577"/>
      <w:bookmarkEnd w:id="414"/>
      <w:bookmarkEnd w:id="415"/>
      <w:bookmarkEnd w:id="416"/>
      <w:bookmarkEnd w:id="417"/>
    </w:p>
    <w:p w14:paraId="30E237AC"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18" w:name="_Toc146959515"/>
      <w:bookmarkStart w:id="419" w:name="_Toc146959654"/>
      <w:bookmarkStart w:id="420" w:name="_Toc146959792"/>
      <w:bookmarkStart w:id="421" w:name="_Toc221100578"/>
      <w:bookmarkEnd w:id="418"/>
      <w:bookmarkEnd w:id="419"/>
      <w:bookmarkEnd w:id="420"/>
      <w:bookmarkEnd w:id="421"/>
    </w:p>
    <w:p w14:paraId="1CE3A153"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22" w:name="_Toc146959516"/>
      <w:bookmarkStart w:id="423" w:name="_Toc146959655"/>
      <w:bookmarkStart w:id="424" w:name="_Toc146959793"/>
      <w:bookmarkStart w:id="425" w:name="_Toc221100579"/>
      <w:bookmarkEnd w:id="422"/>
      <w:bookmarkEnd w:id="423"/>
      <w:bookmarkEnd w:id="424"/>
      <w:bookmarkEnd w:id="425"/>
    </w:p>
    <w:p w14:paraId="0BA1800F"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26" w:name="_Toc146959517"/>
      <w:bookmarkStart w:id="427" w:name="_Toc146959656"/>
      <w:bookmarkStart w:id="428" w:name="_Toc146959794"/>
      <w:bookmarkStart w:id="429" w:name="_Toc221100580"/>
      <w:bookmarkEnd w:id="426"/>
      <w:bookmarkEnd w:id="427"/>
      <w:bookmarkEnd w:id="428"/>
      <w:bookmarkEnd w:id="429"/>
    </w:p>
    <w:p w14:paraId="048D0323"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30" w:name="_Toc146959518"/>
      <w:bookmarkStart w:id="431" w:name="_Toc146959657"/>
      <w:bookmarkStart w:id="432" w:name="_Toc146959795"/>
      <w:bookmarkStart w:id="433" w:name="_Toc221100581"/>
      <w:bookmarkEnd w:id="430"/>
      <w:bookmarkEnd w:id="431"/>
      <w:bookmarkEnd w:id="432"/>
      <w:bookmarkEnd w:id="433"/>
    </w:p>
    <w:p w14:paraId="04317CF6"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34" w:name="_Toc146959519"/>
      <w:bookmarkStart w:id="435" w:name="_Toc146959658"/>
      <w:bookmarkStart w:id="436" w:name="_Toc146959796"/>
      <w:bookmarkStart w:id="437" w:name="_Toc221100582"/>
      <w:bookmarkEnd w:id="434"/>
      <w:bookmarkEnd w:id="435"/>
      <w:bookmarkEnd w:id="436"/>
      <w:bookmarkEnd w:id="437"/>
    </w:p>
    <w:p w14:paraId="2F119AD9"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38" w:name="_Toc146959520"/>
      <w:bookmarkStart w:id="439" w:name="_Toc146959659"/>
      <w:bookmarkStart w:id="440" w:name="_Toc146959797"/>
      <w:bookmarkStart w:id="441" w:name="_Toc221100583"/>
      <w:bookmarkEnd w:id="438"/>
      <w:bookmarkEnd w:id="439"/>
      <w:bookmarkEnd w:id="440"/>
      <w:bookmarkEnd w:id="441"/>
    </w:p>
    <w:p w14:paraId="0F9B2DDA"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42" w:name="_Toc146959521"/>
      <w:bookmarkStart w:id="443" w:name="_Toc146959660"/>
      <w:bookmarkStart w:id="444" w:name="_Toc146959798"/>
      <w:bookmarkStart w:id="445" w:name="_Toc221100584"/>
      <w:bookmarkEnd w:id="442"/>
      <w:bookmarkEnd w:id="443"/>
      <w:bookmarkEnd w:id="444"/>
      <w:bookmarkEnd w:id="445"/>
    </w:p>
    <w:p w14:paraId="1901660A"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46" w:name="_Toc146959522"/>
      <w:bookmarkStart w:id="447" w:name="_Toc146959661"/>
      <w:bookmarkStart w:id="448" w:name="_Toc146959799"/>
      <w:bookmarkStart w:id="449" w:name="_Toc221100585"/>
      <w:bookmarkEnd w:id="446"/>
      <w:bookmarkEnd w:id="447"/>
      <w:bookmarkEnd w:id="448"/>
      <w:bookmarkEnd w:id="449"/>
    </w:p>
    <w:p w14:paraId="530F745B"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50" w:name="_Toc146959523"/>
      <w:bookmarkStart w:id="451" w:name="_Toc146959662"/>
      <w:bookmarkStart w:id="452" w:name="_Toc146959800"/>
      <w:bookmarkStart w:id="453" w:name="_Toc221100586"/>
      <w:bookmarkEnd w:id="450"/>
      <w:bookmarkEnd w:id="451"/>
      <w:bookmarkEnd w:id="452"/>
      <w:bookmarkEnd w:id="453"/>
    </w:p>
    <w:p w14:paraId="0E3026E7"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54" w:name="_Toc146959524"/>
      <w:bookmarkStart w:id="455" w:name="_Toc146959663"/>
      <w:bookmarkStart w:id="456" w:name="_Toc146959801"/>
      <w:bookmarkStart w:id="457" w:name="_Toc221100587"/>
      <w:bookmarkEnd w:id="454"/>
      <w:bookmarkEnd w:id="455"/>
      <w:bookmarkEnd w:id="456"/>
      <w:bookmarkEnd w:id="457"/>
    </w:p>
    <w:p w14:paraId="0B7EB3BF"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58" w:name="_Toc146959525"/>
      <w:bookmarkStart w:id="459" w:name="_Toc146959664"/>
      <w:bookmarkStart w:id="460" w:name="_Toc146959802"/>
      <w:bookmarkStart w:id="461" w:name="_Toc221100588"/>
      <w:bookmarkEnd w:id="458"/>
      <w:bookmarkEnd w:id="459"/>
      <w:bookmarkEnd w:id="460"/>
      <w:bookmarkEnd w:id="461"/>
    </w:p>
    <w:p w14:paraId="38E18640"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62" w:name="_Toc146959526"/>
      <w:bookmarkStart w:id="463" w:name="_Toc146959665"/>
      <w:bookmarkStart w:id="464" w:name="_Toc146959803"/>
      <w:bookmarkStart w:id="465" w:name="_Toc221100589"/>
      <w:bookmarkEnd w:id="462"/>
      <w:bookmarkEnd w:id="463"/>
      <w:bookmarkEnd w:id="464"/>
      <w:bookmarkEnd w:id="465"/>
    </w:p>
    <w:p w14:paraId="6A5982E3"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66" w:name="_Toc146959527"/>
      <w:bookmarkStart w:id="467" w:name="_Toc146959666"/>
      <w:bookmarkStart w:id="468" w:name="_Toc146959804"/>
      <w:bookmarkStart w:id="469" w:name="_Toc221100590"/>
      <w:bookmarkEnd w:id="466"/>
      <w:bookmarkEnd w:id="467"/>
      <w:bookmarkEnd w:id="468"/>
      <w:bookmarkEnd w:id="469"/>
    </w:p>
    <w:p w14:paraId="067ED58B"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70" w:name="_Toc146959528"/>
      <w:bookmarkStart w:id="471" w:name="_Toc146959667"/>
      <w:bookmarkStart w:id="472" w:name="_Toc146959805"/>
      <w:bookmarkStart w:id="473" w:name="_Toc221100591"/>
      <w:bookmarkEnd w:id="470"/>
      <w:bookmarkEnd w:id="471"/>
      <w:bookmarkEnd w:id="472"/>
      <w:bookmarkEnd w:id="473"/>
    </w:p>
    <w:p w14:paraId="167FFE4E"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74" w:name="_Toc146959529"/>
      <w:bookmarkStart w:id="475" w:name="_Toc146959668"/>
      <w:bookmarkStart w:id="476" w:name="_Toc146959806"/>
      <w:bookmarkStart w:id="477" w:name="_Toc221100592"/>
      <w:bookmarkEnd w:id="474"/>
      <w:bookmarkEnd w:id="475"/>
      <w:bookmarkEnd w:id="476"/>
      <w:bookmarkEnd w:id="477"/>
    </w:p>
    <w:p w14:paraId="410870D5"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78" w:name="_Toc146959530"/>
      <w:bookmarkStart w:id="479" w:name="_Toc146959669"/>
      <w:bookmarkStart w:id="480" w:name="_Toc146959807"/>
      <w:bookmarkStart w:id="481" w:name="_Toc221100593"/>
      <w:bookmarkEnd w:id="478"/>
      <w:bookmarkEnd w:id="479"/>
      <w:bookmarkEnd w:id="480"/>
      <w:bookmarkEnd w:id="481"/>
    </w:p>
    <w:p w14:paraId="79A1BA1E"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82" w:name="_Toc146959531"/>
      <w:bookmarkStart w:id="483" w:name="_Toc146959670"/>
      <w:bookmarkStart w:id="484" w:name="_Toc146959808"/>
      <w:bookmarkStart w:id="485" w:name="_Toc221100594"/>
      <w:bookmarkEnd w:id="482"/>
      <w:bookmarkEnd w:id="483"/>
      <w:bookmarkEnd w:id="484"/>
      <w:bookmarkEnd w:id="485"/>
    </w:p>
    <w:p w14:paraId="331A80A5"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86" w:name="_Toc146959532"/>
      <w:bookmarkStart w:id="487" w:name="_Toc146959671"/>
      <w:bookmarkStart w:id="488" w:name="_Toc146959809"/>
      <w:bookmarkStart w:id="489" w:name="_Toc221100595"/>
      <w:bookmarkEnd w:id="486"/>
      <w:bookmarkEnd w:id="487"/>
      <w:bookmarkEnd w:id="488"/>
      <w:bookmarkEnd w:id="489"/>
    </w:p>
    <w:p w14:paraId="3ACF5E64"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90" w:name="_Toc146959533"/>
      <w:bookmarkStart w:id="491" w:name="_Toc146959672"/>
      <w:bookmarkStart w:id="492" w:name="_Toc146959810"/>
      <w:bookmarkStart w:id="493" w:name="_Toc221100596"/>
      <w:bookmarkEnd w:id="490"/>
      <w:bookmarkEnd w:id="491"/>
      <w:bookmarkEnd w:id="492"/>
      <w:bookmarkEnd w:id="493"/>
    </w:p>
    <w:p w14:paraId="7C3C3A06"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94" w:name="_Toc146959534"/>
      <w:bookmarkStart w:id="495" w:name="_Toc146959673"/>
      <w:bookmarkStart w:id="496" w:name="_Toc146959811"/>
      <w:bookmarkStart w:id="497" w:name="_Toc221100597"/>
      <w:bookmarkEnd w:id="494"/>
      <w:bookmarkEnd w:id="495"/>
      <w:bookmarkEnd w:id="496"/>
      <w:bookmarkEnd w:id="497"/>
    </w:p>
    <w:p w14:paraId="46DABFC3"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498" w:name="_Toc146959535"/>
      <w:bookmarkStart w:id="499" w:name="_Toc146959674"/>
      <w:bookmarkStart w:id="500" w:name="_Toc146959812"/>
      <w:bookmarkStart w:id="501" w:name="_Toc221100598"/>
      <w:bookmarkEnd w:id="498"/>
      <w:bookmarkEnd w:id="499"/>
      <w:bookmarkEnd w:id="500"/>
      <w:bookmarkEnd w:id="501"/>
    </w:p>
    <w:p w14:paraId="57A81F5C"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502" w:name="_Toc146959536"/>
      <w:bookmarkStart w:id="503" w:name="_Toc146959675"/>
      <w:bookmarkStart w:id="504" w:name="_Toc146959813"/>
      <w:bookmarkStart w:id="505" w:name="_Toc221100599"/>
      <w:bookmarkEnd w:id="502"/>
      <w:bookmarkEnd w:id="503"/>
      <w:bookmarkEnd w:id="504"/>
      <w:bookmarkEnd w:id="505"/>
    </w:p>
    <w:p w14:paraId="7BB6C00D" w14:textId="77777777" w:rsidR="00DC5DA0" w:rsidRPr="00DC5DA0" w:rsidRDefault="00DC5DA0" w:rsidP="00DC5DA0">
      <w:pPr>
        <w:pStyle w:val="Akapitzlist"/>
        <w:keepNext/>
        <w:widowControl w:val="0"/>
        <w:numPr>
          <w:ilvl w:val="2"/>
          <w:numId w:val="3"/>
        </w:numPr>
        <w:suppressAutoHyphens/>
        <w:spacing w:before="180" w:after="60"/>
        <w:contextualSpacing w:val="0"/>
        <w:outlineLvl w:val="2"/>
        <w:rPr>
          <w:rFonts w:ascii="Arial Narrow" w:eastAsia="Lucida Sans Unicode" w:hAnsi="Arial Narrow"/>
          <w:b/>
          <w:bCs/>
          <w:vanish/>
          <w:kern w:val="2"/>
          <w:sz w:val="28"/>
          <w:szCs w:val="32"/>
          <w:lang w:eastAsia="ar-SA"/>
        </w:rPr>
      </w:pPr>
      <w:bookmarkStart w:id="506" w:name="_Toc146959537"/>
      <w:bookmarkStart w:id="507" w:name="_Toc146959676"/>
      <w:bookmarkStart w:id="508" w:name="_Toc146959814"/>
      <w:bookmarkStart w:id="509" w:name="_Toc221100600"/>
      <w:bookmarkEnd w:id="506"/>
      <w:bookmarkEnd w:id="507"/>
      <w:bookmarkEnd w:id="508"/>
      <w:bookmarkEnd w:id="509"/>
    </w:p>
    <w:p w14:paraId="616DFDEF" w14:textId="5B7638F0" w:rsidR="00DC5DA0" w:rsidRDefault="00DC5DA0" w:rsidP="00C91FCB">
      <w:pPr>
        <w:pStyle w:val="Tekst"/>
      </w:pPr>
      <w:r>
        <w:t>Projekt przewiduje zabudowę koryt kablowych, w lekkiej konstrukcji na profilach aluminiowych z płyt G-K, wykończonych gładzią gipsową, malowane.</w:t>
      </w:r>
    </w:p>
    <w:p w14:paraId="6E7ABC46" w14:textId="77777777" w:rsidR="00DC5DA0" w:rsidRPr="00DC5DA0" w:rsidRDefault="00DC5DA0" w:rsidP="00DC5DA0">
      <w:pPr>
        <w:pStyle w:val="0Nag4"/>
        <w:rPr>
          <w:sz w:val="22"/>
          <w:szCs w:val="22"/>
        </w:rPr>
      </w:pPr>
      <w:r w:rsidRPr="00DC5DA0">
        <w:rPr>
          <w:sz w:val="22"/>
          <w:szCs w:val="22"/>
        </w:rPr>
        <w:t>Warunki przystąpienia do robót</w:t>
      </w:r>
    </w:p>
    <w:p w14:paraId="3BD471AA" w14:textId="42A0AAF9" w:rsidR="00DC5DA0" w:rsidRDefault="00DC5DA0" w:rsidP="00C91FCB">
      <w:pPr>
        <w:pStyle w:val="Tekst"/>
      </w:pPr>
      <w:r>
        <w:t>Przed przystąpieniem do wykonywania systemów suchej zabudowy powinny być zakończone wszystkie roboty stanu surowego, roboty instalacyjne podtynkowe, zamurowane przebicia i bruzdy, obsadzone ościeżnice drzwiowe i okienne. Zaleca się przystąpienie do wykonywania zabudów po okresie wstępnego osiadania i skurczów murów, tj. po upływie 4-6 miesięcy po zakończeniu stanu surowego. Przed rozpoczęciem prac montażowych pomieszczenia powinny być oczyszczone z gruzu i odpadów. Okładziny z płyt gipsowo-kartonowych należy wykonywać w temperaturze nie niższej niż +5</w:t>
      </w:r>
      <w:r w:rsidRPr="00DC5DA0">
        <w:rPr>
          <w:vertAlign w:val="superscript"/>
        </w:rPr>
        <w:t>o</w:t>
      </w:r>
      <w:r>
        <w:t>C pod warunkiem, że w ciągu doby nie nastąpi spadek poniżej 0</w:t>
      </w:r>
      <w:r w:rsidRPr="00DC5DA0">
        <w:rPr>
          <w:vertAlign w:val="superscript"/>
        </w:rPr>
        <w:t>o</w:t>
      </w:r>
      <w:r>
        <w:t>C, a wilgotność względna powietrza mieści się w granicach 60-80%. Pomieszczenia powinny być suche i dobrze przewietrzone.</w:t>
      </w:r>
    </w:p>
    <w:p w14:paraId="4534F418" w14:textId="36B0B848" w:rsidR="00DC5DA0" w:rsidRDefault="00DC5DA0" w:rsidP="00DC5DA0">
      <w:pPr>
        <w:pStyle w:val="0Nag4"/>
        <w:rPr>
          <w:sz w:val="22"/>
          <w:szCs w:val="22"/>
        </w:rPr>
      </w:pPr>
      <w:r w:rsidRPr="00DC5DA0">
        <w:rPr>
          <w:sz w:val="22"/>
          <w:szCs w:val="22"/>
        </w:rPr>
        <w:lastRenderedPageBreak/>
        <w:t>Montaż okładzin na rusztach stalowych na sufitach i ścianach</w:t>
      </w:r>
    </w:p>
    <w:p w14:paraId="73291F58" w14:textId="77777777" w:rsidR="00DC5DA0" w:rsidRPr="00DC5DA0" w:rsidRDefault="00DC5DA0" w:rsidP="00DC5DA0">
      <w:pPr>
        <w:pStyle w:val="Tekst"/>
        <w:rPr>
          <w:u w:val="single"/>
        </w:rPr>
      </w:pPr>
      <w:r w:rsidRPr="00DC5DA0">
        <w:rPr>
          <w:u w:val="single"/>
        </w:rPr>
        <w:t xml:space="preserve">Zasady doboru konstrukcji </w:t>
      </w:r>
    </w:p>
    <w:p w14:paraId="20848547" w14:textId="77777777" w:rsidR="00DC5DA0" w:rsidRDefault="00DC5DA0" w:rsidP="00DC5DA0">
      <w:pPr>
        <w:pStyle w:val="Tekst"/>
      </w:pPr>
      <w:r>
        <w:t xml:space="preserve">Ruszt stanowiący podłoże dla płyt gipsowo-kartonowych powinien składać się z dwóch warstw: dolnej stanowiącej bezpośrednie podłoże dla płyt – czyli warstwy nośnej oraz górnej czyli warstwy głównej. Niekiedy wykonywany jest ruszt jednowarstwowy składający się tylko z warstwy nośnej. Materiałami konstrukcyjnymi do budowania rusztów są kształtowniki stalowe. Dokonując wyboru rodzaju konstrukcji rusztu Projektant bierze pod uwagę czynniki: </w:t>
      </w:r>
    </w:p>
    <w:p w14:paraId="026E741B" w14:textId="77777777" w:rsidR="00DC5DA0" w:rsidRDefault="00DC5DA0" w:rsidP="00DC5DA0">
      <w:pPr>
        <w:pStyle w:val="Tekst"/>
      </w:pPr>
      <w:r>
        <w:t xml:space="preserve">kształt pomieszczenia: </w:t>
      </w:r>
    </w:p>
    <w:p w14:paraId="6BA247AD" w14:textId="77777777" w:rsidR="00DC5DA0" w:rsidRDefault="00DC5DA0" w:rsidP="00DC5DA0">
      <w:pPr>
        <w:pStyle w:val="Tekst"/>
      </w:pPr>
      <w:r>
        <w:t xml:space="preserve">− jeżeli rzut poziomy pomieszczenia zbliżony jest do kwadratu, to ze względu na sztywność rusztu zasadne jest zastosowanie konstrukcji dwuwarstwowej, </w:t>
      </w:r>
    </w:p>
    <w:p w14:paraId="0705159E" w14:textId="77777777" w:rsidR="00DC5DA0" w:rsidRDefault="00DC5DA0" w:rsidP="00DC5DA0">
      <w:pPr>
        <w:pStyle w:val="Tekst"/>
      </w:pPr>
      <w:r>
        <w:t xml:space="preserve">− w pomieszczeniach wąskich zastosowanie znajduje konstrukcja jednowarstwowa, </w:t>
      </w:r>
    </w:p>
    <w:p w14:paraId="4BC4E450" w14:textId="77777777" w:rsidR="00DC5DA0" w:rsidRDefault="00DC5DA0" w:rsidP="00DC5DA0">
      <w:pPr>
        <w:pStyle w:val="Tekst"/>
      </w:pPr>
      <w:r>
        <w:t xml:space="preserve">− sposób zamocowania rusztu do konstrukcji przegrody, </w:t>
      </w:r>
    </w:p>
    <w:p w14:paraId="1BF4EE49" w14:textId="77777777" w:rsidR="00DC5DA0" w:rsidRDefault="00DC5DA0" w:rsidP="00DC5DA0">
      <w:pPr>
        <w:pStyle w:val="Tekst"/>
      </w:pPr>
      <w:r>
        <w:t xml:space="preserve">− jeżeli ruszt styka się bezpośrednio z płaską konstrukcją przegrody, to można zastosować ruszt jednowarstwowy; natomiast ruszt oddalony od stropu zazwyczaj winien być konstrukcji dwuwarstwowej, </w:t>
      </w:r>
    </w:p>
    <w:p w14:paraId="31C9CB6B" w14:textId="77777777" w:rsidR="00DC5DA0" w:rsidRDefault="00DC5DA0" w:rsidP="00DC5DA0">
      <w:pPr>
        <w:pStyle w:val="Tekst"/>
      </w:pPr>
      <w:r>
        <w:t xml:space="preserve">− rozstaw elementów warstwy nośnej zależy również od kierunku usytuowania podłużnych krawędzi płyt w stosunku do tych elementów, </w:t>
      </w:r>
    </w:p>
    <w:p w14:paraId="51CE9177" w14:textId="166813BC" w:rsidR="00DC5DA0" w:rsidRDefault="00DC5DA0" w:rsidP="00DC5DA0">
      <w:pPr>
        <w:pStyle w:val="Tekst"/>
      </w:pPr>
      <w:r>
        <w:t xml:space="preserve">grubość zastosowanych płyt: </w:t>
      </w:r>
    </w:p>
    <w:p w14:paraId="71B62A51" w14:textId="77777777" w:rsidR="00DC5DA0" w:rsidRDefault="00DC5DA0" w:rsidP="00DC5DA0">
      <w:pPr>
        <w:pStyle w:val="Tekst"/>
      </w:pPr>
      <w:r>
        <w:t xml:space="preserve">− rozmieszczenia płyt, </w:t>
      </w:r>
    </w:p>
    <w:p w14:paraId="46B8C34F" w14:textId="77777777" w:rsidR="00DC5DA0" w:rsidRDefault="00DC5DA0" w:rsidP="00DC5DA0">
      <w:pPr>
        <w:pStyle w:val="Tekst"/>
      </w:pPr>
      <w:r>
        <w:t>− sztywność płyt,</w:t>
      </w:r>
    </w:p>
    <w:p w14:paraId="082D9739" w14:textId="2C7BEDED" w:rsidR="00DC5DA0" w:rsidRPr="00DC5DA0" w:rsidRDefault="00DC5DA0" w:rsidP="00DC5DA0">
      <w:pPr>
        <w:pStyle w:val="Tekst"/>
      </w:pPr>
      <w:r w:rsidRPr="00DC5DA0">
        <w:t xml:space="preserve">funkcję jaką ma spełniać sufit lub </w:t>
      </w:r>
      <w:r>
        <w:t>ś</w:t>
      </w:r>
      <w:r w:rsidRPr="00DC5DA0">
        <w:t xml:space="preserve">ciana z płyt gipsowo-kartonowych: </w:t>
      </w:r>
    </w:p>
    <w:p w14:paraId="08B6D755" w14:textId="39298059" w:rsidR="00DC5DA0" w:rsidRDefault="00DC5DA0" w:rsidP="00DC5DA0">
      <w:pPr>
        <w:pStyle w:val="Tekst"/>
      </w:pPr>
      <w:r>
        <w:t>− jeżeli sufit stanowi barierę ogniową, to kierunek rozmieszczenia płyt musi być zawsze prostopadły do elementów warstwy nośnej. Ruszt takiego sufitu może być wykonany z kształtowników stalowych lub listew drewnianych. Rodzaj rusztu (palny czy niepalny) nie ma wpływu na odporność ogniową, ponieważ o własnościach ogniochronnych decyduje okładzina gipsowo-kartonowa.</w:t>
      </w:r>
    </w:p>
    <w:p w14:paraId="752227A7" w14:textId="77777777" w:rsidR="00BC3056" w:rsidRDefault="00BC3056" w:rsidP="00DC5DA0">
      <w:pPr>
        <w:pStyle w:val="Tekst"/>
      </w:pPr>
    </w:p>
    <w:p w14:paraId="487FDFC4" w14:textId="77777777" w:rsidR="00DC5DA0" w:rsidRDefault="00DC5DA0" w:rsidP="00DC5DA0">
      <w:pPr>
        <w:pStyle w:val="Tekst"/>
      </w:pPr>
      <w:r w:rsidRPr="00DC5DA0">
        <w:rPr>
          <w:u w:val="single"/>
        </w:rPr>
        <w:t>Tyczenie rozmieszczenia płyt</w:t>
      </w:r>
      <w:r>
        <w:t xml:space="preserve"> </w:t>
      </w:r>
    </w:p>
    <w:p w14:paraId="7120F7F8" w14:textId="77777777" w:rsidR="00DC5DA0" w:rsidRDefault="00DC5DA0" w:rsidP="00DC5DA0">
      <w:pPr>
        <w:pStyle w:val="Tekst"/>
      </w:pPr>
      <w:r>
        <w:t xml:space="preserve">− styki krawędzi podłużnych powinny być prostopadłe do płaszczyzny ściany z oknem (równoległe do kierunku naświetlania pomieszczenia) </w:t>
      </w:r>
    </w:p>
    <w:p w14:paraId="5FF5AFED" w14:textId="77777777" w:rsidR="00DC5DA0" w:rsidRDefault="00DC5DA0" w:rsidP="00DC5DA0">
      <w:pPr>
        <w:pStyle w:val="Tekst"/>
      </w:pPr>
      <w:r>
        <w:t>− przy wyborze podłużnego mocowania płyt do elementów nośnych rusztu konieczne jest, aby styki długich krawędzi płyt opierały się na tych elementach,</w:t>
      </w:r>
    </w:p>
    <w:p w14:paraId="7160CE72" w14:textId="77777777" w:rsidR="00DC5DA0" w:rsidRDefault="00DC5DA0" w:rsidP="00DC5DA0">
      <w:pPr>
        <w:pStyle w:val="Tekst"/>
      </w:pPr>
      <w:r>
        <w:t>- przy wyborze poprzecznego mocowania płyt w stosunku do elementów nośnych rusztu konieczne jest, aby styki krótszych krawędzi opierały się na tych elementach,</w:t>
      </w:r>
    </w:p>
    <w:p w14:paraId="72FE8E98" w14:textId="77777777" w:rsidR="00BC3056" w:rsidRDefault="00DC5DA0" w:rsidP="00DC5DA0">
      <w:pPr>
        <w:pStyle w:val="Tekst"/>
      </w:pPr>
      <w:r>
        <w:t xml:space="preserve">− ponieważ rzadko się zdarza, aby w jednym rzędzie mogła być mocowana pełna ilość płyt, należy je tak rozmieścić, aby na krańcach rzędu znalazły się odcięte kawałki płyt o szerokości zbliżonej do połowy długości płyty, </w:t>
      </w:r>
    </w:p>
    <w:p w14:paraId="7184E81D" w14:textId="77777777" w:rsidR="00BC3056" w:rsidRDefault="00DC5DA0" w:rsidP="00DC5DA0">
      <w:pPr>
        <w:pStyle w:val="Tekst"/>
      </w:pPr>
      <w:r>
        <w:t xml:space="preserve">− styki poprzeczne płyt w dwu sąsiadujących rzędach powinny być przesunięte względem siebie o odległość zbliżoną do połowy długości płyty, </w:t>
      </w:r>
    </w:p>
    <w:p w14:paraId="5DE6B215" w14:textId="2AB15E8C" w:rsidR="00DC5DA0" w:rsidRDefault="00DC5DA0" w:rsidP="00DC5DA0">
      <w:pPr>
        <w:pStyle w:val="Tekst"/>
      </w:pPr>
      <w:r>
        <w:t>− jeżeli z przyczyn ogniowych okładzina gipsowo-kartonowa sufitu ma być dwuwarstwowa, to drugą warstwę płyt należy mocować mijankowo w stosunku do pierwszej warstwy, przesuwając ją o jeden rozstaw między nośnymi elementami rusztu.</w:t>
      </w:r>
    </w:p>
    <w:p w14:paraId="44E6F26E" w14:textId="77777777" w:rsidR="00BC3056" w:rsidRDefault="00BC3056" w:rsidP="00DC5DA0">
      <w:pPr>
        <w:pStyle w:val="Tekst"/>
      </w:pPr>
    </w:p>
    <w:p w14:paraId="0D5DB325" w14:textId="77777777" w:rsidR="00BC3056" w:rsidRPr="00BC3056" w:rsidRDefault="00BC3056" w:rsidP="00DC5DA0">
      <w:pPr>
        <w:pStyle w:val="Tekst"/>
        <w:rPr>
          <w:u w:val="single"/>
        </w:rPr>
      </w:pPr>
      <w:proofErr w:type="spellStart"/>
      <w:r w:rsidRPr="00BC3056">
        <w:rPr>
          <w:u w:val="single"/>
        </w:rPr>
        <w:t>Kotwienie</w:t>
      </w:r>
      <w:proofErr w:type="spellEnd"/>
      <w:r w:rsidRPr="00BC3056">
        <w:rPr>
          <w:u w:val="single"/>
        </w:rPr>
        <w:t xml:space="preserve"> rusztu </w:t>
      </w:r>
    </w:p>
    <w:p w14:paraId="5AA9F5AE" w14:textId="7AE3B9D9" w:rsidR="00BC3056" w:rsidRDefault="00BC3056" w:rsidP="00DC5DA0">
      <w:pPr>
        <w:pStyle w:val="Tekst"/>
      </w:pPr>
      <w:r>
        <w:t xml:space="preserve">W zależności od konstrukcji i rodzaju, z jakiego wykonany jest strop lub ściana, wybiera się odpowiedni rodzaj </w:t>
      </w:r>
      <w:proofErr w:type="spellStart"/>
      <w:r>
        <w:t>kotwienia</w:t>
      </w:r>
      <w:proofErr w:type="spellEnd"/>
      <w:r>
        <w:t xml:space="preserve"> rusztu. Wszystkie stosowane metody </w:t>
      </w:r>
      <w:proofErr w:type="spellStart"/>
      <w:r>
        <w:t>kotwienia</w:t>
      </w:r>
      <w:proofErr w:type="spellEnd"/>
      <w:r>
        <w:t xml:space="preserve"> muszą spełniać warunek pięciokrotnego współczynnika wytrzymałości przy ich obciążaniu. Znaczy to, że jednostkowe obciążenie wyrywające musi być większe od pięciokrotnej wartości obciążenia przypadającego na każdy łącznik lub kotwę. Konstrukcje sufitów mogą zostać podwieszone do stropów zbudowanych w oparciu o belki profilowe przy pomocy różnego rodzaju obejm (mocowanie </w:t>
      </w:r>
      <w:proofErr w:type="spellStart"/>
      <w:r>
        <w:t>imadłowe</w:t>
      </w:r>
      <w:proofErr w:type="spellEnd"/>
      <w:r>
        <w:t xml:space="preserve">). Elementy mocujące konstrukcję sufitów, jak np.: kotwy stalowe wbetonowane na etapie formowania stropu, kotwy spawane do istniejących zabetonowanych wypustów stalowych lub bezpośrednio do stalowej konstrukcji stropu rodzimego powinny wytrzymywać trzykrotną wartość normalnego obciążenia. Wszystkie elementy stalowe służące do </w:t>
      </w:r>
      <w:proofErr w:type="spellStart"/>
      <w:r>
        <w:t>kotwienia</w:t>
      </w:r>
      <w:proofErr w:type="spellEnd"/>
      <w:r>
        <w:t xml:space="preserve"> muszą posiadać zabezpieczenia antykorozyjne.</w:t>
      </w:r>
    </w:p>
    <w:p w14:paraId="648F48FB" w14:textId="77777777" w:rsidR="00BC3056" w:rsidRDefault="00BC3056" w:rsidP="00DC5DA0">
      <w:pPr>
        <w:pStyle w:val="Tekst"/>
      </w:pPr>
    </w:p>
    <w:p w14:paraId="1AB9856F" w14:textId="77777777" w:rsidR="00BC3056" w:rsidRPr="00BC3056" w:rsidRDefault="00BC3056" w:rsidP="00DC5DA0">
      <w:pPr>
        <w:pStyle w:val="Tekst"/>
        <w:rPr>
          <w:u w:val="single"/>
        </w:rPr>
      </w:pPr>
      <w:r w:rsidRPr="00BC3056">
        <w:rPr>
          <w:u w:val="single"/>
        </w:rPr>
        <w:t xml:space="preserve">Mocowanie płyt gipsowo-kartonowych do rusztu </w:t>
      </w:r>
    </w:p>
    <w:p w14:paraId="3ABA2A07" w14:textId="77777777" w:rsidR="00BC3056" w:rsidRDefault="00BC3056" w:rsidP="00DC5DA0">
      <w:pPr>
        <w:pStyle w:val="Tekst"/>
      </w:pPr>
      <w:r>
        <w:lastRenderedPageBreak/>
        <w:t xml:space="preserve">Na okładziny sufitowe oraz ścienne stosuje się płyty gipsowo-kartonowe zwykłe o grubości 12,5 mm. Jeśli wymagają tego warunki ogniowe, na okładzinę stosuje się płyty o podwyższonej wytrzymałości ogniowej o grubości 12,5 i 20 mm. Płyty gipsowo-kartonowe mogą być mocowane do elementów nośnych w dwojaki sposób: </w:t>
      </w:r>
    </w:p>
    <w:p w14:paraId="628768A0" w14:textId="77777777" w:rsidR="00BC3056" w:rsidRDefault="00BC3056" w:rsidP="00DC5DA0">
      <w:pPr>
        <w:pStyle w:val="Tekst"/>
      </w:pPr>
      <w:r>
        <w:t xml:space="preserve">− mocowanie poprzeczne krawędziami dłuższymi płyt do kierunku ułożenia elementów nośnych rusztu, </w:t>
      </w:r>
    </w:p>
    <w:p w14:paraId="71B9B80F" w14:textId="61B05275" w:rsidR="00BC3056" w:rsidRDefault="00BC3056" w:rsidP="00DC5DA0">
      <w:pPr>
        <w:pStyle w:val="Tekst"/>
      </w:pPr>
      <w:r>
        <w:t>− mocowanie podłużne wzdłuż elementów nośnych rusztu płyt, ułożonych równolegle do nich dłuższymi krawędziami. Płyty gipsowo-kartonowe mocuje się do profili stalowych blachowkrętami.</w:t>
      </w:r>
    </w:p>
    <w:p w14:paraId="5D952687" w14:textId="77777777" w:rsidR="00BC3056" w:rsidRDefault="00BC3056" w:rsidP="00DC5DA0">
      <w:pPr>
        <w:pStyle w:val="Tekst"/>
      </w:pPr>
    </w:p>
    <w:p w14:paraId="51567E22" w14:textId="08579D1A" w:rsidR="00BC3056" w:rsidRDefault="00BC3056" w:rsidP="00DC5DA0">
      <w:pPr>
        <w:pStyle w:val="Tekst"/>
        <w:rPr>
          <w:u w:val="single"/>
        </w:rPr>
      </w:pPr>
      <w:r w:rsidRPr="00BC3056">
        <w:rPr>
          <w:u w:val="single"/>
        </w:rPr>
        <w:t>Kierunek mocowania płyt gipsowo-kartonowych</w:t>
      </w:r>
    </w:p>
    <w:p w14:paraId="46D2329F" w14:textId="48CCF706" w:rsidR="00BC3056" w:rsidRDefault="00BC3056" w:rsidP="00BC3056">
      <w:pPr>
        <w:pStyle w:val="Tekst"/>
        <w:ind w:firstLine="0"/>
        <w:rPr>
          <w:u w:val="single"/>
        </w:rPr>
      </w:pPr>
      <w:r w:rsidRPr="00BC3056">
        <w:rPr>
          <w:noProof/>
          <w:u w:val="single"/>
        </w:rPr>
        <w:drawing>
          <wp:inline distT="0" distB="0" distL="0" distR="0" wp14:anchorId="7A2D710D" wp14:editId="03CB4699">
            <wp:extent cx="5502275" cy="998220"/>
            <wp:effectExtent l="0" t="0" r="3175" b="0"/>
            <wp:docPr id="12554702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470278" name=""/>
                    <pic:cNvPicPr/>
                  </pic:nvPicPr>
                  <pic:blipFill>
                    <a:blip r:embed="rId8"/>
                    <a:stretch>
                      <a:fillRect/>
                    </a:stretch>
                  </pic:blipFill>
                  <pic:spPr>
                    <a:xfrm>
                      <a:off x="0" y="0"/>
                      <a:ext cx="5502275" cy="998220"/>
                    </a:xfrm>
                    <a:prstGeom prst="rect">
                      <a:avLst/>
                    </a:prstGeom>
                  </pic:spPr>
                </pic:pic>
              </a:graphicData>
            </a:graphic>
          </wp:inline>
        </w:drawing>
      </w:r>
    </w:p>
    <w:p w14:paraId="08AA1E90" w14:textId="77777777" w:rsidR="00BC3056" w:rsidRDefault="00BC3056" w:rsidP="00DC5DA0">
      <w:pPr>
        <w:pStyle w:val="Tekst"/>
        <w:rPr>
          <w:u w:val="single"/>
        </w:rPr>
      </w:pPr>
    </w:p>
    <w:p w14:paraId="59C5F0F4" w14:textId="1DFDD3A7" w:rsidR="00BC3056" w:rsidRPr="00BC3056" w:rsidRDefault="00BC3056" w:rsidP="00DC5DA0">
      <w:pPr>
        <w:pStyle w:val="Tekst"/>
        <w:rPr>
          <w:u w:val="single"/>
        </w:rPr>
      </w:pPr>
      <w:r>
        <w:t>Sufity rastrowe, mineralne, listwowe – technologię realizacji montażu wszystkich typów sufitów przeprowadzić zgodnie z wytycznymi technicznymi i w warunkach określonych przez Producenta (Dostawcę) systemu.</w:t>
      </w:r>
    </w:p>
    <w:p w14:paraId="07CE0FC8" w14:textId="446C0B63" w:rsidR="00DC5DA0" w:rsidRDefault="00BC3056" w:rsidP="00DC5DA0">
      <w:pPr>
        <w:pStyle w:val="0Nag4"/>
        <w:rPr>
          <w:sz w:val="22"/>
          <w:szCs w:val="22"/>
        </w:rPr>
      </w:pPr>
      <w:r w:rsidRPr="00BC3056">
        <w:rPr>
          <w:sz w:val="22"/>
          <w:szCs w:val="22"/>
        </w:rPr>
        <w:t>Szpachlowanie spoin</w:t>
      </w:r>
    </w:p>
    <w:p w14:paraId="4A4D2D5D" w14:textId="4AD044E8" w:rsidR="00BC3056" w:rsidRPr="00BC3056" w:rsidRDefault="00BC3056" w:rsidP="00BC3056">
      <w:pPr>
        <w:pStyle w:val="Tekst"/>
      </w:pPr>
      <w:r>
        <w:t>Krawędzie płyt gipsowo-kartonowych wykonane są z fazowaniem umożliwiającym zbrojenie połączenia sąsiednich płyt. Zbrojenie wykonuje się taśmą papierową lub z włókna szklanego w trzech cyklach: wypełnienie spoin masą szpachlową i wciśnięcie taśmy zbrojącej. Po związaniu pierwszej warstwy nałożenie tej samej masy szpachlowej na szerszej powierzchni i na wyschniętą spoinę nałożenie masy szpachlowej nawierzchniowej, stanowiącej podkład pod farbę. Przy zbrojeniu taśmą samoprzylepną stosowane są dwa cykle tj. naklejenie taśmy i jednokrotne wypełnienie spoin masą szpachlową, a po jej wyschnięciu szpachlowanie masą nawierzchniową. Szpachlowanie przycinanych krawędzi płyt poprzedzone jest poszerzeniem spoiny za pomocą struga kątowego i analogicznie jak w przypadku zbrojenia spoin fabrycznych wykonanie zbrojenia i szpachlowania. Różnica polega na wykonaniu warstwy nawierzchniowej, którą wykonuje się na szerokości ok. 40 cm dla „rozciągnięcia” szpachlowanej spoiny.</w:t>
      </w:r>
    </w:p>
    <w:p w14:paraId="2D47AEAA" w14:textId="77777777" w:rsidR="009E0E70" w:rsidRPr="00104CAF" w:rsidRDefault="009E0E70" w:rsidP="00104CAF">
      <w:pPr>
        <w:pStyle w:val="5Nag3"/>
      </w:pPr>
      <w:bookmarkStart w:id="510" w:name="_Toc91240512"/>
      <w:bookmarkStart w:id="511" w:name="_Toc91240731"/>
      <w:bookmarkStart w:id="512" w:name="_Toc95832117"/>
      <w:bookmarkStart w:id="513" w:name="_Toc457381733"/>
      <w:bookmarkStart w:id="514" w:name="_Toc469086590"/>
      <w:bookmarkStart w:id="515" w:name="_Toc469135817"/>
      <w:bookmarkStart w:id="516" w:name="_Toc469136244"/>
      <w:bookmarkStart w:id="517" w:name="_Toc469258755"/>
      <w:bookmarkStart w:id="518" w:name="_Toc221100601"/>
      <w:r w:rsidRPr="00104CAF">
        <w:t>Próby po-montażowe</w:t>
      </w:r>
      <w:bookmarkEnd w:id="510"/>
      <w:bookmarkEnd w:id="511"/>
      <w:bookmarkEnd w:id="512"/>
      <w:bookmarkEnd w:id="513"/>
      <w:bookmarkEnd w:id="514"/>
      <w:bookmarkEnd w:id="515"/>
      <w:bookmarkEnd w:id="516"/>
      <w:bookmarkEnd w:id="517"/>
      <w:bookmarkEnd w:id="518"/>
    </w:p>
    <w:p w14:paraId="32047631" w14:textId="77777777" w:rsidR="009E0E70" w:rsidRDefault="009E0E70" w:rsidP="005C34FF">
      <w:pPr>
        <w:pStyle w:val="Tekst"/>
        <w:numPr>
          <w:ilvl w:val="0"/>
          <w:numId w:val="40"/>
        </w:numPr>
      </w:pPr>
      <w:r>
        <w:t>Po zakończeniu robót w obiekcie, przed ich odbiorem wykonawca zobowiązany jest do przeprowadzenia technicznego sprawdzenia jakości wykonanych robót wraz z dokonaniem potrzebnych pomiarów i próbnym uruchomieniem poszczególnych instalacji itp.</w:t>
      </w:r>
    </w:p>
    <w:p w14:paraId="703705BF" w14:textId="77777777" w:rsidR="009E0E70" w:rsidRDefault="009E0E70" w:rsidP="005C34FF">
      <w:pPr>
        <w:pStyle w:val="Tekst"/>
        <w:numPr>
          <w:ilvl w:val="0"/>
          <w:numId w:val="40"/>
        </w:numPr>
      </w:pPr>
      <w:r>
        <w:t xml:space="preserve">Wykonawca robót przeprowadza próby </w:t>
      </w:r>
      <w:proofErr w:type="spellStart"/>
      <w:r>
        <w:t>pomontażowe</w:t>
      </w:r>
      <w:proofErr w:type="spellEnd"/>
      <w:r>
        <w:t xml:space="preserve"> odpłatnie na podstawi</w:t>
      </w:r>
      <w:r w:rsidR="00E22C53">
        <w:t xml:space="preserve">e ogólnego kosztorysu, w którym </w:t>
      </w:r>
      <w:r>
        <w:t>należność jest ujęta w pozycjach kosztorysowych zasadniczych elementów robót lub w oddzielnych pozycjach.</w:t>
      </w:r>
    </w:p>
    <w:p w14:paraId="09E46953" w14:textId="77777777" w:rsidR="009E0E70" w:rsidRDefault="009E0E70" w:rsidP="005C34FF">
      <w:pPr>
        <w:pStyle w:val="Tekst"/>
        <w:numPr>
          <w:ilvl w:val="0"/>
          <w:numId w:val="40"/>
        </w:numPr>
      </w:pPr>
      <w:r>
        <w:t>Wyniki prób montażowych powinny być ujęte w szczegółowych protokołach</w:t>
      </w:r>
      <w:r w:rsidR="00E22C53">
        <w:t xml:space="preserve"> lub udokumentowane odpowiednim </w:t>
      </w:r>
      <w:r>
        <w:t>wpisem</w:t>
      </w:r>
      <w:r w:rsidR="003C0D61">
        <w:t xml:space="preserve"> </w:t>
      </w:r>
      <w:r w:rsidR="00CF22D2">
        <w:br/>
      </w:r>
      <w:r>
        <w:t>w dzienniku budowy (robót). Stanowią one podstawę odbioru robót oraz podstawę d</w:t>
      </w:r>
      <w:r w:rsidR="00E22C53">
        <w:t xml:space="preserve">o stwierdzenia </w:t>
      </w:r>
      <w:r>
        <w:t>przygotowania do podjęcia prac rozruchowych.</w:t>
      </w:r>
    </w:p>
    <w:p w14:paraId="1AA94F39" w14:textId="77777777" w:rsidR="00E22C53" w:rsidRPr="00C91FCB" w:rsidRDefault="009E0E70" w:rsidP="005C34FF">
      <w:pPr>
        <w:pStyle w:val="Tekst"/>
        <w:numPr>
          <w:ilvl w:val="0"/>
          <w:numId w:val="40"/>
        </w:numPr>
      </w:pPr>
      <w:r w:rsidRPr="00C91FCB">
        <w:t>Zakres podstawowych prób montażowych</w:t>
      </w:r>
    </w:p>
    <w:p w14:paraId="6C510EC7" w14:textId="77777777" w:rsidR="009E0E70" w:rsidRPr="00B70924" w:rsidRDefault="009E0E70" w:rsidP="00C91FCB">
      <w:pPr>
        <w:pStyle w:val="Tekst"/>
      </w:pPr>
      <w:r w:rsidRPr="00B70924">
        <w:t>a) sprawdzenie obwodów elektrycznych niskiego napięcia, w skład którego wchodzą:</w:t>
      </w:r>
    </w:p>
    <w:p w14:paraId="7CB0D6A9" w14:textId="77777777" w:rsidR="009E0E70" w:rsidRDefault="009E0E70" w:rsidP="005C34FF">
      <w:pPr>
        <w:pStyle w:val="Tekst"/>
        <w:numPr>
          <w:ilvl w:val="0"/>
          <w:numId w:val="15"/>
        </w:numPr>
      </w:pPr>
      <w:r>
        <w:t>określenie obwodu</w:t>
      </w:r>
      <w:r w:rsidR="00B70924">
        <w:t>,</w:t>
      </w:r>
    </w:p>
    <w:p w14:paraId="272800AA" w14:textId="77777777" w:rsidR="009E0E70" w:rsidRDefault="009E0E70" w:rsidP="005C34FF">
      <w:pPr>
        <w:pStyle w:val="Tekst"/>
        <w:numPr>
          <w:ilvl w:val="0"/>
          <w:numId w:val="15"/>
        </w:numPr>
      </w:pPr>
      <w:r>
        <w:t>oględziny instalacji</w:t>
      </w:r>
      <w:r w:rsidR="00B70924">
        <w:t>,</w:t>
      </w:r>
    </w:p>
    <w:p w14:paraId="44AE498E" w14:textId="77777777" w:rsidR="009E0E70" w:rsidRDefault="009E0E70" w:rsidP="005C34FF">
      <w:pPr>
        <w:pStyle w:val="Tekst"/>
        <w:numPr>
          <w:ilvl w:val="0"/>
          <w:numId w:val="15"/>
        </w:numPr>
      </w:pPr>
      <w:r>
        <w:t>sprawdzenie stanu połączeń w puszkach i łącznikach</w:t>
      </w:r>
      <w:r w:rsidR="00B70924">
        <w:t>,</w:t>
      </w:r>
    </w:p>
    <w:p w14:paraId="6D48B795" w14:textId="77777777" w:rsidR="009E0E70" w:rsidRDefault="009E0E70" w:rsidP="005C34FF">
      <w:pPr>
        <w:pStyle w:val="Tekst"/>
        <w:numPr>
          <w:ilvl w:val="0"/>
          <w:numId w:val="15"/>
        </w:numPr>
      </w:pPr>
      <w:r>
        <w:t>odłączenie odbiorników</w:t>
      </w:r>
      <w:r w:rsidR="00B70924">
        <w:t>,</w:t>
      </w:r>
    </w:p>
    <w:p w14:paraId="19B7B7A8" w14:textId="77777777" w:rsidR="009E0E70" w:rsidRDefault="009E0E70" w:rsidP="005C34FF">
      <w:pPr>
        <w:pStyle w:val="Tekst"/>
        <w:numPr>
          <w:ilvl w:val="0"/>
          <w:numId w:val="15"/>
        </w:numPr>
      </w:pPr>
      <w:r>
        <w:t>pomiar ciągłości obwodu w tym dodatkowych połączeń wyrównawczych, należy wykonać przy użyciu źródła prądu 4</w:t>
      </w:r>
      <w:r>
        <w:sym w:font="Symbol" w:char="F0B8"/>
      </w:r>
      <w:r>
        <w:t xml:space="preserve">24V AC lub DC w stanie </w:t>
      </w:r>
      <w:proofErr w:type="spellStart"/>
      <w:r>
        <w:t>bezobciążeniowym</w:t>
      </w:r>
      <w:proofErr w:type="spellEnd"/>
      <w:r>
        <w:t>, prądem minimum 0,2A</w:t>
      </w:r>
      <w:r w:rsidR="00B70924">
        <w:t>,</w:t>
      </w:r>
    </w:p>
    <w:p w14:paraId="380D6A7E" w14:textId="77777777" w:rsidR="009E0E70" w:rsidRDefault="00B70924" w:rsidP="005C34FF">
      <w:pPr>
        <w:pStyle w:val="Tekst"/>
        <w:numPr>
          <w:ilvl w:val="0"/>
          <w:numId w:val="15"/>
        </w:numPr>
      </w:pPr>
      <w:r>
        <w:t>podłączenie odbiorników.</w:t>
      </w:r>
    </w:p>
    <w:p w14:paraId="75BB4208" w14:textId="78697558" w:rsidR="009E0E70" w:rsidRPr="00C91FCB" w:rsidRDefault="009E0E70" w:rsidP="00C91FCB">
      <w:pPr>
        <w:pStyle w:val="Tekst"/>
        <w:ind w:left="397" w:firstLine="0"/>
      </w:pPr>
      <w:r>
        <w:t xml:space="preserve">b) pomiary rezystancji izolacji instalacji, które należy wykonać dla każdego obwodu oddzielnie pomiędzy </w:t>
      </w:r>
      <w:r w:rsidRPr="00C91FCB">
        <w:t>przewodami czynnymi /L1,L2,L3,N/ oraz między przewodami czynnymi a ziemią / przewody PE należy traktować jako ziemię/ - rezystancja izolacji przewodów przy napięciu probierczym 500V prądu stałego powinna być większa. od 0,5 MΩ,</w:t>
      </w:r>
    </w:p>
    <w:p w14:paraId="2BE11A14" w14:textId="77777777" w:rsidR="009E0E70" w:rsidRDefault="009E0E70" w:rsidP="00C91FCB">
      <w:pPr>
        <w:pStyle w:val="Tekst"/>
      </w:pPr>
      <w:r>
        <w:lastRenderedPageBreak/>
        <w:t>c) pomiary ochrony przeciwporażeniowej ob</w:t>
      </w:r>
      <w:r w:rsidR="00B70924">
        <w:t>wodów z wył. różnicowo-prądowymi</w:t>
      </w:r>
    </w:p>
    <w:p w14:paraId="75B23DC4" w14:textId="77777777" w:rsidR="009E0E70" w:rsidRDefault="009E0E70" w:rsidP="005C34FF">
      <w:pPr>
        <w:pStyle w:val="Tekst"/>
        <w:numPr>
          <w:ilvl w:val="0"/>
          <w:numId w:val="15"/>
        </w:numPr>
      </w:pPr>
      <w:r>
        <w:t>sprawdzenie samoczynnego wyłączenia zasilania – próbna działania wył. różnicowoprądowego</w:t>
      </w:r>
      <w:r w:rsidR="00B70924">
        <w:t>,</w:t>
      </w:r>
    </w:p>
    <w:p w14:paraId="51F87380" w14:textId="77777777" w:rsidR="009E0E70" w:rsidRDefault="009E0E70" w:rsidP="005C34FF">
      <w:pPr>
        <w:pStyle w:val="Tekst"/>
        <w:numPr>
          <w:ilvl w:val="0"/>
          <w:numId w:val="15"/>
        </w:numPr>
      </w:pPr>
      <w:r>
        <w:t>pomiar wyłączenia I</w:t>
      </w:r>
      <w:r w:rsidRPr="00C91FCB">
        <w:t>∆</w:t>
      </w:r>
      <w:r>
        <w:t xml:space="preserve"> / prąd zadziałania wył. róż-prąd. powinien być mniejszy od znamionowego </w:t>
      </w:r>
      <w:proofErr w:type="spellStart"/>
      <w:r>
        <w:t>I</w:t>
      </w:r>
      <w:r w:rsidRPr="00C91FCB">
        <w:t>∆n</w:t>
      </w:r>
      <w:proofErr w:type="spellEnd"/>
      <w:r w:rsidR="00B70924" w:rsidRPr="00C91FCB">
        <w:t xml:space="preserve"> </w:t>
      </w:r>
      <w:r>
        <w:t>/</w:t>
      </w:r>
    </w:p>
    <w:p w14:paraId="4373D389" w14:textId="77777777" w:rsidR="009E0E70" w:rsidRDefault="009E0E70" w:rsidP="00C91FCB">
      <w:pPr>
        <w:pStyle w:val="Tekst"/>
      </w:pPr>
      <w:r>
        <w:t>d) pomiar impedancji pętli zwarciowej /sprawdzenie samoczynnego wyłączenia zasilania/</w:t>
      </w:r>
    </w:p>
    <w:p w14:paraId="4D870709" w14:textId="77777777" w:rsidR="009E0E70" w:rsidRDefault="009E0E70" w:rsidP="00C91FCB">
      <w:pPr>
        <w:pStyle w:val="Tekst"/>
        <w:ind w:left="397" w:firstLine="0"/>
      </w:pPr>
      <w:r>
        <w:t xml:space="preserve">e) pomiar rezystancji uziemienia - rezystancja nie powinna być większa od 30 omów dla uziemienia </w:t>
      </w:r>
      <w:r w:rsidR="00B70924">
        <w:t>p</w:t>
      </w:r>
      <w:r>
        <w:t>rzewodu PEN i nie powinna być większa od 10 omów d</w:t>
      </w:r>
      <w:r w:rsidR="00B70924">
        <w:t>la uziomu instalacji odgromowej</w:t>
      </w:r>
    </w:p>
    <w:p w14:paraId="5025BD0F" w14:textId="6EB7E879" w:rsidR="009E0E70" w:rsidRDefault="009E0E70" w:rsidP="00C91FCB">
      <w:pPr>
        <w:pStyle w:val="Tekst"/>
        <w:ind w:left="397" w:firstLine="45"/>
      </w:pPr>
      <w:r>
        <w:t>f) sprawdzenie ciągłości połączeń instalacji piorunochronnej  nadziemnej za pomocą omomierza lub mostka do pomiaru rezystancji, przyłączonego z jednej strony do zwodów, z drugiej do przewodu uziemiającego na gałęziach urządzenia w pobliżu agregatu chłodniczego.</w:t>
      </w:r>
    </w:p>
    <w:p w14:paraId="52D2CBA7" w14:textId="7F2681E9" w:rsidR="009E0E70" w:rsidRDefault="009E0E70" w:rsidP="00C91FCB">
      <w:pPr>
        <w:pStyle w:val="Tekst"/>
      </w:pPr>
      <w:r>
        <w:t xml:space="preserve">Po pozytywnym zakończeniu wszystkich badań i pomiarów objętych próbami montażowymi, należy załączyć </w:t>
      </w:r>
      <w:r w:rsidR="00C91FCB">
        <w:t>instalację pod</w:t>
      </w:r>
      <w:r>
        <w:t xml:space="preserve"> napięcie i sprawdzić czy:</w:t>
      </w:r>
    </w:p>
    <w:p w14:paraId="7BDBB263" w14:textId="77777777" w:rsidR="009E0E70" w:rsidRDefault="009E0E70" w:rsidP="005C34FF">
      <w:pPr>
        <w:pStyle w:val="Tekst"/>
        <w:numPr>
          <w:ilvl w:val="0"/>
          <w:numId w:val="15"/>
        </w:numPr>
      </w:pPr>
      <w:r>
        <w:t>punkty świetlne są załączane zgodnie z założonym programem</w:t>
      </w:r>
      <w:r w:rsidR="00B70924">
        <w:t>,</w:t>
      </w:r>
    </w:p>
    <w:p w14:paraId="36576F4F" w14:textId="77777777" w:rsidR="009E0E70" w:rsidRDefault="009E0E70" w:rsidP="005C34FF">
      <w:pPr>
        <w:pStyle w:val="Tekst"/>
        <w:numPr>
          <w:ilvl w:val="0"/>
          <w:numId w:val="15"/>
        </w:numPr>
      </w:pPr>
      <w:r>
        <w:t>w gniazdach wtyczkowych przewody fazowe są dokładnie dołączone do właściwych zacisków</w:t>
      </w:r>
    </w:p>
    <w:p w14:paraId="5356008A" w14:textId="073DA855" w:rsidR="009E0E70" w:rsidRDefault="009E0E70" w:rsidP="00C91FCB">
      <w:pPr>
        <w:pStyle w:val="Tekst"/>
      </w:pPr>
      <w:r>
        <w:t xml:space="preserve">Próby powinny odpowiadać </w:t>
      </w:r>
      <w:r w:rsidR="00E17376">
        <w:t>PN.</w:t>
      </w:r>
    </w:p>
    <w:p w14:paraId="255F9BFB" w14:textId="77777777" w:rsidR="009E0E70" w:rsidRPr="00B70924" w:rsidRDefault="009E0E70" w:rsidP="00B70924">
      <w:pPr>
        <w:pStyle w:val="5Nag2"/>
      </w:pPr>
      <w:bookmarkStart w:id="519" w:name="_Toc457381735"/>
      <w:bookmarkStart w:id="520" w:name="_Toc469086592"/>
      <w:bookmarkStart w:id="521" w:name="_Toc469135819"/>
      <w:bookmarkStart w:id="522" w:name="_Toc469136246"/>
      <w:bookmarkStart w:id="523" w:name="_Toc469258757"/>
      <w:bookmarkStart w:id="524" w:name="_Toc221100602"/>
      <w:r w:rsidRPr="00B70924">
        <w:t>Instalacje elektryczne, wykonanie i montaż urządzeń</w:t>
      </w:r>
      <w:bookmarkEnd w:id="519"/>
      <w:bookmarkEnd w:id="520"/>
      <w:bookmarkEnd w:id="521"/>
      <w:bookmarkEnd w:id="522"/>
      <w:bookmarkEnd w:id="523"/>
      <w:bookmarkEnd w:id="524"/>
    </w:p>
    <w:p w14:paraId="5FEFAA99" w14:textId="77777777" w:rsidR="009E0E70" w:rsidRPr="00B70924" w:rsidRDefault="009E0E70" w:rsidP="00B70924">
      <w:pPr>
        <w:pStyle w:val="5Nag3"/>
      </w:pPr>
      <w:bookmarkStart w:id="525" w:name="_Toc493664078"/>
      <w:bookmarkStart w:id="526" w:name="_Toc467312147"/>
      <w:bookmarkStart w:id="527" w:name="_Toc20018717"/>
      <w:bookmarkStart w:id="528" w:name="_Toc94362004"/>
      <w:bookmarkStart w:id="529" w:name="_Toc457381736"/>
      <w:bookmarkStart w:id="530" w:name="_Toc469086593"/>
      <w:bookmarkStart w:id="531" w:name="_Toc469135820"/>
      <w:bookmarkStart w:id="532" w:name="_Toc469136247"/>
      <w:bookmarkStart w:id="533" w:name="_Toc469258758"/>
      <w:bookmarkStart w:id="534" w:name="_Toc221100603"/>
      <w:r w:rsidRPr="00B70924">
        <w:t xml:space="preserve">Budowa linii </w:t>
      </w:r>
      <w:bookmarkEnd w:id="525"/>
      <w:r w:rsidR="00B70924">
        <w:t>WLZ</w:t>
      </w:r>
      <w:r w:rsidRPr="00B70924">
        <w:t>.</w:t>
      </w:r>
      <w:bookmarkEnd w:id="526"/>
      <w:bookmarkEnd w:id="527"/>
      <w:bookmarkEnd w:id="528"/>
      <w:bookmarkEnd w:id="529"/>
      <w:bookmarkEnd w:id="530"/>
      <w:bookmarkEnd w:id="531"/>
      <w:bookmarkEnd w:id="532"/>
      <w:bookmarkEnd w:id="533"/>
      <w:bookmarkEnd w:id="534"/>
    </w:p>
    <w:p w14:paraId="08709530" w14:textId="64BE8E86" w:rsidR="009E0E70" w:rsidRDefault="009E0E70" w:rsidP="00F31BD2">
      <w:pPr>
        <w:pStyle w:val="Tekst"/>
      </w:pPr>
      <w:r>
        <w:t xml:space="preserve">Rozprowadzenia </w:t>
      </w:r>
      <w:r w:rsidR="00B70924">
        <w:t>WLZ</w:t>
      </w:r>
      <w:r>
        <w:t xml:space="preserve"> od tablic główn</w:t>
      </w:r>
      <w:r w:rsidR="00997FB6">
        <w:t>ych</w:t>
      </w:r>
      <w:r>
        <w:t xml:space="preserve"> do </w:t>
      </w:r>
      <w:r w:rsidR="00997FB6">
        <w:t>poszczególnych tablic</w:t>
      </w:r>
      <w:r>
        <w:t xml:space="preserve"> wykonać liniami </w:t>
      </w:r>
      <w:r w:rsidR="00306248">
        <w:t>N2XH</w:t>
      </w:r>
      <w:r w:rsidR="00997FB6">
        <w:t>.</w:t>
      </w:r>
      <w:r>
        <w:t xml:space="preserve"> Montaż w/w linii prowadzić </w:t>
      </w:r>
      <w:r w:rsidR="002740CB">
        <w:t xml:space="preserve">na projektowanych korytkach kablowych oraz w rurach instalacyjnych </w:t>
      </w:r>
      <w:proofErr w:type="spellStart"/>
      <w:r w:rsidR="002740CB">
        <w:t>bezhalogenowych</w:t>
      </w:r>
      <w:proofErr w:type="spellEnd"/>
      <w:r w:rsidR="000A0B04">
        <w:t xml:space="preserve">. </w:t>
      </w:r>
      <w:r>
        <w:t>Przejścia przez ściany stropy prowadzić w rurach osłonowych</w:t>
      </w:r>
      <w:r w:rsidR="002740CB">
        <w:t xml:space="preserve"> </w:t>
      </w:r>
      <w:proofErr w:type="spellStart"/>
      <w:r w:rsidR="002740CB">
        <w:t>bezhalogenowych</w:t>
      </w:r>
      <w:proofErr w:type="spellEnd"/>
      <w:r>
        <w:t xml:space="preserve">. </w:t>
      </w:r>
    </w:p>
    <w:p w14:paraId="6218119A" w14:textId="77777777" w:rsidR="009E0E70" w:rsidRDefault="009E0E70" w:rsidP="00B70924">
      <w:pPr>
        <w:pStyle w:val="5Nag3"/>
      </w:pPr>
      <w:bookmarkStart w:id="535" w:name="_Toc20018719"/>
      <w:bookmarkStart w:id="536" w:name="_Toc94362005"/>
      <w:bookmarkStart w:id="537" w:name="_Toc457381737"/>
      <w:bookmarkStart w:id="538" w:name="_Toc469086594"/>
      <w:bookmarkStart w:id="539" w:name="_Toc469135821"/>
      <w:bookmarkStart w:id="540" w:name="_Toc469136248"/>
      <w:bookmarkStart w:id="541" w:name="_Toc469258759"/>
      <w:bookmarkStart w:id="542" w:name="_Toc221100604"/>
      <w:r>
        <w:t xml:space="preserve">Budowa tablic </w:t>
      </w:r>
      <w:bookmarkEnd w:id="535"/>
      <w:bookmarkEnd w:id="536"/>
      <w:r>
        <w:t>elektrycznych</w:t>
      </w:r>
      <w:bookmarkEnd w:id="537"/>
      <w:bookmarkEnd w:id="538"/>
      <w:bookmarkEnd w:id="539"/>
      <w:bookmarkEnd w:id="540"/>
      <w:bookmarkEnd w:id="541"/>
      <w:bookmarkEnd w:id="542"/>
    </w:p>
    <w:p w14:paraId="50681F81" w14:textId="07205E3D" w:rsidR="009E0E70" w:rsidRDefault="009E0E70" w:rsidP="00F31BD2">
      <w:pPr>
        <w:pStyle w:val="Tekst"/>
      </w:pPr>
      <w:r w:rsidRPr="00906573">
        <w:t>Obudow</w:t>
      </w:r>
      <w:r w:rsidR="00E22C53">
        <w:t>y</w:t>
      </w:r>
      <w:r w:rsidRPr="00906573">
        <w:t xml:space="preserve"> tablic</w:t>
      </w:r>
      <w:r w:rsidR="00E22C53">
        <w:t>:</w:t>
      </w:r>
      <w:r w:rsidRPr="00906573">
        <w:t xml:space="preserve"> </w:t>
      </w:r>
      <w:r>
        <w:t>wnękow</w:t>
      </w:r>
      <w:r w:rsidR="00E22C53">
        <w:t>e/natynkowe do montażu aparatury modułowej,</w:t>
      </w:r>
      <w:r w:rsidRPr="00906573">
        <w:t xml:space="preserve"> II klasa ochronności. Wyposażon</w:t>
      </w:r>
      <w:r w:rsidR="00E22C53">
        <w:t xml:space="preserve">e </w:t>
      </w:r>
      <w:r w:rsidR="00C0142E">
        <w:br/>
      </w:r>
      <w:r w:rsidR="00E22C53">
        <w:t>w: wyłącznik główny</w:t>
      </w:r>
      <w:r w:rsidRPr="00906573">
        <w:t>, ochron</w:t>
      </w:r>
      <w:r w:rsidR="00431190">
        <w:t>niki przeciw-przepięciowe typu 2</w:t>
      </w:r>
      <w:r w:rsidR="00E22C53">
        <w:t xml:space="preserve"> (tablice zasilające)</w:t>
      </w:r>
      <w:r w:rsidRPr="00906573">
        <w:t>, lampki kontroli faz, wyłączniki różnicowo-prądowe, wyłączniki nad</w:t>
      </w:r>
      <w:r w:rsidR="00563FAD">
        <w:t>prą</w:t>
      </w:r>
      <w:r w:rsidRPr="00906573">
        <w:t>dowe</w:t>
      </w:r>
      <w:r w:rsidR="00E22C53">
        <w:t>.</w:t>
      </w:r>
    </w:p>
    <w:p w14:paraId="458D7A8B" w14:textId="77777777" w:rsidR="009E0E70" w:rsidRPr="00431190" w:rsidRDefault="009E0E70" w:rsidP="00431190">
      <w:pPr>
        <w:pStyle w:val="5Nag3"/>
      </w:pPr>
      <w:bookmarkStart w:id="543" w:name="_Toc20018722"/>
      <w:bookmarkStart w:id="544" w:name="_Toc94362008"/>
      <w:bookmarkStart w:id="545" w:name="_Toc446839481"/>
      <w:bookmarkStart w:id="546" w:name="_Toc457381738"/>
      <w:bookmarkStart w:id="547" w:name="_Toc469086595"/>
      <w:bookmarkStart w:id="548" w:name="_Toc469135822"/>
      <w:bookmarkStart w:id="549" w:name="_Toc469136249"/>
      <w:bookmarkStart w:id="550" w:name="_Toc469258760"/>
      <w:bookmarkStart w:id="551" w:name="_Toc221100605"/>
      <w:bookmarkStart w:id="552" w:name="_Toc467312151"/>
      <w:r w:rsidRPr="00431190">
        <w:t>Zasady budowy instalacji elektrycznych</w:t>
      </w:r>
      <w:bookmarkEnd w:id="543"/>
      <w:bookmarkEnd w:id="544"/>
      <w:bookmarkEnd w:id="545"/>
      <w:bookmarkEnd w:id="546"/>
      <w:bookmarkEnd w:id="547"/>
      <w:bookmarkEnd w:id="548"/>
      <w:bookmarkEnd w:id="549"/>
      <w:bookmarkEnd w:id="550"/>
      <w:bookmarkEnd w:id="551"/>
    </w:p>
    <w:p w14:paraId="5FA308CD" w14:textId="34B30F0E" w:rsidR="009E0E70" w:rsidRDefault="009E0E70" w:rsidP="00F31BD2">
      <w:pPr>
        <w:pStyle w:val="Tekst"/>
      </w:pPr>
      <w:r>
        <w:t>Rozpro</w:t>
      </w:r>
      <w:r w:rsidR="00431190">
        <w:t>wadzenia WLZ</w:t>
      </w:r>
      <w:r>
        <w:t xml:space="preserve"> od tablic</w:t>
      </w:r>
      <w:r w:rsidR="00563FAD">
        <w:t xml:space="preserve">y </w:t>
      </w:r>
      <w:r w:rsidR="00E22C53">
        <w:t>zasilających</w:t>
      </w:r>
      <w:r>
        <w:t xml:space="preserve"> do poszczególnych tablic wykonać liniami</w:t>
      </w:r>
      <w:r w:rsidR="00563FAD">
        <w:t xml:space="preserve"> </w:t>
      </w:r>
      <w:r w:rsidR="00306248">
        <w:t>N2XH</w:t>
      </w:r>
      <w:r>
        <w:t xml:space="preserve">. Instalacje wewnętrzne wykonać przewodami kabelkowymi z żyłami miedzianymi </w:t>
      </w:r>
      <w:r w:rsidR="00B23D10">
        <w:t>N2XH-J</w:t>
      </w:r>
      <w:r>
        <w:t>. Instalacje prowadzić</w:t>
      </w:r>
      <w:r w:rsidR="00741A39">
        <w:t xml:space="preserve">: ciągi główne nad stropem korytarza w korytach kablowych </w:t>
      </w:r>
      <w:r w:rsidR="002740CB">
        <w:t xml:space="preserve">oraz natynkowo w rurach instalacyjnych </w:t>
      </w:r>
      <w:proofErr w:type="spellStart"/>
      <w:r w:rsidR="002740CB">
        <w:t>bezhalogenowych</w:t>
      </w:r>
      <w:proofErr w:type="spellEnd"/>
      <w:r>
        <w:t>.</w:t>
      </w:r>
    </w:p>
    <w:p w14:paraId="0C95864E" w14:textId="77777777" w:rsidR="009E0E70" w:rsidRPr="00431190" w:rsidRDefault="009E0E70" w:rsidP="00431190">
      <w:pPr>
        <w:pStyle w:val="5Nag3"/>
      </w:pPr>
      <w:bookmarkStart w:id="553" w:name="_Toc190262180"/>
      <w:bookmarkStart w:id="554" w:name="_Toc457381739"/>
      <w:bookmarkStart w:id="555" w:name="_Toc469086596"/>
      <w:bookmarkStart w:id="556" w:name="_Toc469135823"/>
      <w:bookmarkStart w:id="557" w:name="_Toc469136250"/>
      <w:bookmarkStart w:id="558" w:name="_Toc469258761"/>
      <w:bookmarkStart w:id="559" w:name="_Toc221100606"/>
      <w:r w:rsidRPr="00431190">
        <w:t>Instalacja oświetleniowa</w:t>
      </w:r>
      <w:bookmarkEnd w:id="553"/>
      <w:bookmarkEnd w:id="554"/>
      <w:bookmarkEnd w:id="555"/>
      <w:bookmarkEnd w:id="556"/>
      <w:bookmarkEnd w:id="557"/>
      <w:bookmarkEnd w:id="558"/>
      <w:bookmarkEnd w:id="559"/>
    </w:p>
    <w:p w14:paraId="5F4E0C0A" w14:textId="3BC986EF" w:rsidR="009E0E70" w:rsidRDefault="009E0E70" w:rsidP="00F31BD2">
      <w:pPr>
        <w:pStyle w:val="Tekst"/>
      </w:pPr>
      <w:r>
        <w:t>Instalacja dotyczy pomieszczeń użytku ogólnego,</w:t>
      </w:r>
      <w:r w:rsidR="00E22C53">
        <w:t xml:space="preserve"> </w:t>
      </w:r>
      <w:r w:rsidR="00741A39">
        <w:t>sanitariatów</w:t>
      </w:r>
      <w:r>
        <w:t xml:space="preserve"> itp. Zasilanie obwodów z </w:t>
      </w:r>
      <w:r w:rsidR="00EB49D2">
        <w:t xml:space="preserve">projektowanych </w:t>
      </w:r>
      <w:r>
        <w:t>tablic. Budowę instalacji oparto o aktualny osprzęt i oprawy dostępne na rynku krajowym. Rozwiązanie zapewnia odpowiednią jasność natężenia oświetlenia w pomieszczeniach pracy, ciągach komunikacyjnych i innych zgodnie</w:t>
      </w:r>
      <w:r w:rsidR="00956458">
        <w:t xml:space="preserve"> </w:t>
      </w:r>
      <w:r>
        <w:t xml:space="preserve">z wymogami PN. </w:t>
      </w:r>
      <w:proofErr w:type="spellStart"/>
      <w:r>
        <w:t>Oprzewodowanie</w:t>
      </w:r>
      <w:proofErr w:type="spellEnd"/>
      <w:r>
        <w:t xml:space="preserve"> linii zasilających oprawy </w:t>
      </w:r>
      <w:r w:rsidR="00B23D10">
        <w:t>N2XH-J</w:t>
      </w:r>
      <w:r>
        <w:t xml:space="preserve"> 3(4,5)x1.5/750V~ w torach linii głównych. Montaż </w:t>
      </w:r>
      <w:r w:rsidR="00F31BD2">
        <w:t>opraw bezpośrednio</w:t>
      </w:r>
      <w:r>
        <w:t xml:space="preserve"> do sufitów lub na zwieszakach. Oprawy oświetlenia miejscowego</w:t>
      </w:r>
      <w:r w:rsidR="00F31BD2">
        <w:t xml:space="preserve"> nad lustrami</w:t>
      </w:r>
      <w:r>
        <w:t xml:space="preserve"> montować na ścianach +</w:t>
      </w:r>
      <w:r w:rsidR="00F31BD2">
        <w:t>2</w:t>
      </w:r>
      <w:r>
        <w:t>,</w:t>
      </w:r>
      <w:r w:rsidR="007846FF">
        <w:t>2</w:t>
      </w:r>
      <w:r>
        <w:t>m od podłoży. Wyłączniki instalować +1.</w:t>
      </w:r>
      <w:r w:rsidR="00F31BD2">
        <w:t>4</w:t>
      </w:r>
      <w:r>
        <w:t xml:space="preserve"> m od podłoży. </w:t>
      </w:r>
    </w:p>
    <w:p w14:paraId="1257F2A5" w14:textId="453C82FD" w:rsidR="009E0E70" w:rsidRPr="00F83AA7" w:rsidRDefault="00431190" w:rsidP="00431190">
      <w:pPr>
        <w:pStyle w:val="5Nag3"/>
      </w:pPr>
      <w:bookmarkStart w:id="560" w:name="_Toc190262188"/>
      <w:bookmarkStart w:id="561" w:name="_Toc457381742"/>
      <w:bookmarkStart w:id="562" w:name="_Toc469086599"/>
      <w:bookmarkStart w:id="563" w:name="_Toc469135826"/>
      <w:bookmarkStart w:id="564" w:name="_Toc469136253"/>
      <w:bookmarkStart w:id="565" w:name="_Toc469258764"/>
      <w:bookmarkStart w:id="566" w:name="_Toc221100607"/>
      <w:r>
        <w:t>I</w:t>
      </w:r>
      <w:r w:rsidR="009E0E70" w:rsidRPr="00F83AA7">
        <w:t xml:space="preserve">nstalacja </w:t>
      </w:r>
      <w:bookmarkEnd w:id="560"/>
      <w:bookmarkEnd w:id="561"/>
      <w:bookmarkEnd w:id="562"/>
      <w:bookmarkEnd w:id="563"/>
      <w:bookmarkEnd w:id="564"/>
      <w:bookmarkEnd w:id="565"/>
      <w:r w:rsidR="00BC3056">
        <w:t>elektryczne zasilające pompy ciepła</w:t>
      </w:r>
      <w:bookmarkEnd w:id="566"/>
    </w:p>
    <w:p w14:paraId="530463B4" w14:textId="415FF38A" w:rsidR="009E0E70" w:rsidRPr="00F31BD2" w:rsidRDefault="009E0E70" w:rsidP="00F31BD2">
      <w:pPr>
        <w:pStyle w:val="Tekst"/>
      </w:pPr>
      <w:r w:rsidRPr="00F83AA7">
        <w:t xml:space="preserve">Instalacja elektryczna dla potrzeb </w:t>
      </w:r>
      <w:r w:rsidR="00BC3056">
        <w:t xml:space="preserve">zasilania projektowanych pomp ciepła </w:t>
      </w:r>
      <w:r w:rsidRPr="00F83AA7">
        <w:t xml:space="preserve">obejmuje wykonanie instalacji zgodnie z wytycznymi branży sanitarnej oraz dokumentacjami </w:t>
      </w:r>
      <w:proofErr w:type="spellStart"/>
      <w:r w:rsidRPr="00F83AA7">
        <w:t>techniczno</w:t>
      </w:r>
      <w:proofErr w:type="spellEnd"/>
      <w:r w:rsidRPr="00F83AA7">
        <w:t xml:space="preserve"> ruchowymi producentów urządzeń.</w:t>
      </w:r>
    </w:p>
    <w:p w14:paraId="6A71E055" w14:textId="4CD29C0C" w:rsidR="009E0E70" w:rsidRPr="00F31BD2" w:rsidRDefault="009E0E70" w:rsidP="00F31BD2">
      <w:pPr>
        <w:pStyle w:val="Tekst"/>
        <w:rPr>
          <w:b/>
          <w:bCs/>
        </w:rPr>
      </w:pPr>
      <w:r w:rsidRPr="00F31BD2">
        <w:rPr>
          <w:b/>
          <w:bCs/>
        </w:rPr>
        <w:t xml:space="preserve">UWAGA: Układ zasilania i sterowania </w:t>
      </w:r>
      <w:r w:rsidR="00BC3056">
        <w:rPr>
          <w:b/>
          <w:bCs/>
        </w:rPr>
        <w:t xml:space="preserve">pomp ciepła wraz z całą </w:t>
      </w:r>
      <w:proofErr w:type="spellStart"/>
      <w:r w:rsidR="00BC3056">
        <w:rPr>
          <w:b/>
          <w:bCs/>
        </w:rPr>
        <w:t>autmatyką</w:t>
      </w:r>
      <w:proofErr w:type="spellEnd"/>
      <w:r w:rsidR="00BC3056">
        <w:rPr>
          <w:b/>
          <w:bCs/>
        </w:rPr>
        <w:t xml:space="preserve"> prawidłowego działania</w:t>
      </w:r>
      <w:r w:rsidRPr="00F31BD2">
        <w:rPr>
          <w:b/>
          <w:bCs/>
        </w:rPr>
        <w:t xml:space="preserve"> po dostawie urządzeń należy sprawdzić i skorygować.</w:t>
      </w:r>
    </w:p>
    <w:p w14:paraId="2DB804F5" w14:textId="77777777" w:rsidR="009E0E70" w:rsidRDefault="009E0E70" w:rsidP="00431190">
      <w:pPr>
        <w:pStyle w:val="5Nag3"/>
      </w:pPr>
      <w:bookmarkStart w:id="567" w:name="_Toc94362029"/>
      <w:bookmarkStart w:id="568" w:name="_Toc457381743"/>
      <w:bookmarkStart w:id="569" w:name="_Toc469086600"/>
      <w:bookmarkStart w:id="570" w:name="_Toc469135827"/>
      <w:bookmarkStart w:id="571" w:name="_Toc469136254"/>
      <w:bookmarkStart w:id="572" w:name="_Toc469258765"/>
      <w:bookmarkStart w:id="573" w:name="_Toc221100608"/>
      <w:bookmarkEnd w:id="552"/>
      <w:r>
        <w:t>Instalacja ochrony p.poż</w:t>
      </w:r>
      <w:bookmarkEnd w:id="567"/>
      <w:bookmarkEnd w:id="568"/>
      <w:bookmarkEnd w:id="569"/>
      <w:bookmarkEnd w:id="570"/>
      <w:bookmarkEnd w:id="571"/>
      <w:bookmarkEnd w:id="572"/>
      <w:bookmarkEnd w:id="573"/>
    </w:p>
    <w:p w14:paraId="07A2E9F3" w14:textId="17D85808" w:rsidR="009E0E70" w:rsidRDefault="009E0E70" w:rsidP="00F31BD2">
      <w:pPr>
        <w:pStyle w:val="Tekst"/>
      </w:pPr>
      <w:r>
        <w:t xml:space="preserve">Z uwagi na wymóg przepisów ochrony p.poż  ewentualne wszelkie przejścia instalacyjne przez ściany i stropy oddzielenia pożarowego tam gdzie występują winny posiadać klasę odporności ogniowej </w:t>
      </w:r>
      <w:r w:rsidR="00F4416B">
        <w:t>tych przegród</w:t>
      </w:r>
      <w:r>
        <w:t>. Na przejściach tych zastosować należy atestowane rozwiązania dopuszczone przepisami pod tym względem np.</w:t>
      </w:r>
      <w:r w:rsidR="00321F72">
        <w:t xml:space="preserve"> </w:t>
      </w:r>
      <w:r>
        <w:t xml:space="preserve">poprzez zastosowanie mas o </w:t>
      </w:r>
      <w:r w:rsidR="00F4416B">
        <w:t xml:space="preserve">odpowiedniej </w:t>
      </w:r>
      <w:r>
        <w:t>o</w:t>
      </w:r>
      <w:r w:rsidR="00F4416B">
        <w:t>dporności ogniowej</w:t>
      </w:r>
      <w:r w:rsidR="00721160">
        <w:t>.</w:t>
      </w:r>
    </w:p>
    <w:p w14:paraId="0FF5B292" w14:textId="77777777" w:rsidR="009E0E70" w:rsidRDefault="009E0E70" w:rsidP="00431190">
      <w:pPr>
        <w:pStyle w:val="5Nag3"/>
      </w:pPr>
      <w:bookmarkStart w:id="574" w:name="_Toc424888619"/>
      <w:bookmarkStart w:id="575" w:name="_Toc467312170"/>
      <w:bookmarkStart w:id="576" w:name="_Toc20018738"/>
      <w:bookmarkStart w:id="577" w:name="_Toc94362030"/>
      <w:bookmarkStart w:id="578" w:name="_Toc457381744"/>
      <w:bookmarkStart w:id="579" w:name="_Toc469086601"/>
      <w:bookmarkStart w:id="580" w:name="_Toc493664093"/>
      <w:bookmarkStart w:id="581" w:name="_Toc469135828"/>
      <w:bookmarkStart w:id="582" w:name="_Toc469136255"/>
      <w:bookmarkStart w:id="583" w:name="_Toc469258766"/>
      <w:bookmarkStart w:id="584" w:name="_Toc221100609"/>
      <w:r>
        <w:lastRenderedPageBreak/>
        <w:t>Instalacja miejscowych połączeń wyró</w:t>
      </w:r>
      <w:bookmarkEnd w:id="574"/>
      <w:r>
        <w:t>wnawczych</w:t>
      </w:r>
      <w:bookmarkEnd w:id="575"/>
      <w:bookmarkEnd w:id="576"/>
      <w:bookmarkEnd w:id="577"/>
      <w:bookmarkEnd w:id="578"/>
      <w:bookmarkEnd w:id="579"/>
      <w:bookmarkEnd w:id="580"/>
      <w:bookmarkEnd w:id="581"/>
      <w:bookmarkEnd w:id="582"/>
      <w:bookmarkEnd w:id="583"/>
      <w:bookmarkEnd w:id="584"/>
    </w:p>
    <w:p w14:paraId="5FD053B8" w14:textId="60B0EF3D" w:rsidR="009E0E70" w:rsidRPr="00981A5B" w:rsidRDefault="009E0E70" w:rsidP="00F31BD2">
      <w:pPr>
        <w:pStyle w:val="Tekst"/>
      </w:pPr>
      <w:r w:rsidRPr="00981A5B">
        <w:t>Kołki ochronne gniazd, korpusy metalowe urządzeń technologicznych, metalowe korytka instalacyjne, obudowy metalowe opraw, zaciski ochronne urządzeń, itp. przyłączyć przewodem PE do instalacji połączeń wyrównawczych (</w:t>
      </w:r>
      <w:r w:rsidR="00321F72">
        <w:t>H07Z</w:t>
      </w:r>
      <w:r w:rsidRPr="00981A5B">
        <w:t xml:space="preserve"> 6 mm2 itp.) – najbliższa </w:t>
      </w:r>
      <w:r w:rsidR="00321F72">
        <w:t>rozdzielnica</w:t>
      </w:r>
      <w:r w:rsidRPr="00981A5B">
        <w:t xml:space="preserve"> elektryczna.</w:t>
      </w:r>
    </w:p>
    <w:p w14:paraId="56289B06" w14:textId="77777777" w:rsidR="009E0E70" w:rsidRDefault="009E0E70" w:rsidP="00431190">
      <w:pPr>
        <w:pStyle w:val="5Nag3"/>
      </w:pPr>
      <w:bookmarkStart w:id="585" w:name="_Toc467312171"/>
      <w:bookmarkStart w:id="586" w:name="_Toc20018739"/>
      <w:bookmarkStart w:id="587" w:name="_Toc94362031"/>
      <w:bookmarkStart w:id="588" w:name="_Toc457381745"/>
      <w:bookmarkStart w:id="589" w:name="_Toc469086602"/>
      <w:bookmarkStart w:id="590" w:name="_Toc424888620"/>
      <w:bookmarkStart w:id="591" w:name="_Toc493664094"/>
      <w:bookmarkStart w:id="592" w:name="_Toc469135829"/>
      <w:bookmarkStart w:id="593" w:name="_Toc469136256"/>
      <w:bookmarkStart w:id="594" w:name="_Toc469258767"/>
      <w:bookmarkStart w:id="595" w:name="_Toc221100610"/>
      <w:r>
        <w:t>Instalacja uziemień wyrównawczych</w:t>
      </w:r>
      <w:bookmarkEnd w:id="585"/>
      <w:bookmarkEnd w:id="586"/>
      <w:bookmarkEnd w:id="587"/>
      <w:bookmarkEnd w:id="588"/>
      <w:bookmarkEnd w:id="589"/>
      <w:bookmarkEnd w:id="590"/>
      <w:bookmarkEnd w:id="591"/>
      <w:bookmarkEnd w:id="592"/>
      <w:bookmarkEnd w:id="593"/>
      <w:bookmarkEnd w:id="594"/>
      <w:bookmarkEnd w:id="595"/>
    </w:p>
    <w:p w14:paraId="6203C9C0" w14:textId="77777777" w:rsidR="005B6FBF" w:rsidRDefault="00EB49D2" w:rsidP="00F31BD2">
      <w:pPr>
        <w:pStyle w:val="Tekst"/>
      </w:pPr>
      <w:r>
        <w:t>W projektowanej tablicy</w:t>
      </w:r>
      <w:r w:rsidR="009E0E70">
        <w:t xml:space="preserve"> ułożyć szyny MSW (miejscowe szyny połączeń wyrównawczych).</w:t>
      </w:r>
      <w:r w:rsidR="00431190">
        <w:t xml:space="preserve"> </w:t>
      </w:r>
      <w:r w:rsidR="009E0E70">
        <w:t xml:space="preserve">Do w/w instalacji przyłączyć wszystkie metalowe rury wyposażenia technologicznego, metalowe konstrukcje urządzeń, kanały wentylacyjne itp. Do instalacji uziemień wyrównawczych przyłączyć zaciski PE projektowanych tablic głównych </w:t>
      </w:r>
      <w:r w:rsidR="00C0142E">
        <w:br/>
      </w:r>
      <w:r w:rsidR="009E0E70">
        <w:t xml:space="preserve">z </w:t>
      </w:r>
      <w:r w:rsidR="009E0E70" w:rsidRPr="00981A5B">
        <w:t>zastosowaniem</w:t>
      </w:r>
      <w:r>
        <w:t xml:space="preserve"> </w:t>
      </w:r>
      <w:r w:rsidR="00B23D10">
        <w:t>N2XH</w:t>
      </w:r>
      <w:r w:rsidR="00431190">
        <w:t xml:space="preserve"> </w:t>
      </w:r>
      <w:r>
        <w:t>6</w:t>
      </w:r>
      <w:r w:rsidR="009E0E70" w:rsidRPr="00981A5B">
        <w:t>mm</w:t>
      </w:r>
      <w:r w:rsidR="009E0E70" w:rsidRPr="00F31BD2">
        <w:t>2</w:t>
      </w:r>
      <w:r w:rsidR="009E0E70" w:rsidRPr="00981A5B">
        <w:t>.</w:t>
      </w:r>
    </w:p>
    <w:p w14:paraId="34104B1C" w14:textId="77777777" w:rsidR="00BC3056" w:rsidRDefault="00BC3056" w:rsidP="00BC3056">
      <w:pPr>
        <w:pStyle w:val="5Nag3"/>
      </w:pPr>
      <w:bookmarkStart w:id="596" w:name="_Toc221100611"/>
      <w:r>
        <w:t>Instalacja odgromowa</w:t>
      </w:r>
      <w:bookmarkEnd w:id="596"/>
    </w:p>
    <w:p w14:paraId="4A53BE0B" w14:textId="77777777" w:rsidR="00BC3056" w:rsidRPr="00BC3056" w:rsidRDefault="00BC3056" w:rsidP="00BC3056">
      <w:pPr>
        <w:pStyle w:val="Akapitzlist"/>
        <w:keepNext/>
        <w:widowControl w:val="0"/>
        <w:numPr>
          <w:ilvl w:val="1"/>
          <w:numId w:val="69"/>
        </w:numPr>
        <w:suppressAutoHyphens/>
        <w:spacing w:before="240" w:after="60"/>
        <w:contextualSpacing w:val="0"/>
        <w:outlineLvl w:val="1"/>
        <w:rPr>
          <w:rFonts w:ascii="Arial Narrow" w:eastAsia="Lucida Sans Unicode" w:hAnsi="Arial Narrow"/>
          <w:b/>
          <w:bCs/>
          <w:vanish/>
          <w:kern w:val="2"/>
          <w:lang w:eastAsia="ar-SA"/>
        </w:rPr>
      </w:pPr>
      <w:bookmarkStart w:id="597" w:name="_Toc146959688"/>
      <w:bookmarkStart w:id="598" w:name="_Toc146959826"/>
      <w:bookmarkStart w:id="599" w:name="_Toc221100612"/>
      <w:bookmarkEnd w:id="597"/>
      <w:bookmarkEnd w:id="598"/>
      <w:bookmarkEnd w:id="599"/>
    </w:p>
    <w:p w14:paraId="1CD963DC"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00" w:name="_Toc146959550"/>
      <w:bookmarkStart w:id="601" w:name="_Toc146959689"/>
      <w:bookmarkStart w:id="602" w:name="_Toc146959827"/>
      <w:bookmarkStart w:id="603" w:name="_Toc221100613"/>
      <w:bookmarkEnd w:id="600"/>
      <w:bookmarkEnd w:id="601"/>
      <w:bookmarkEnd w:id="602"/>
      <w:bookmarkEnd w:id="603"/>
    </w:p>
    <w:p w14:paraId="47EB85E9"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04" w:name="_Toc146959551"/>
      <w:bookmarkStart w:id="605" w:name="_Toc146959690"/>
      <w:bookmarkStart w:id="606" w:name="_Toc146959828"/>
      <w:bookmarkStart w:id="607" w:name="_Toc221100614"/>
      <w:bookmarkEnd w:id="604"/>
      <w:bookmarkEnd w:id="605"/>
      <w:bookmarkEnd w:id="606"/>
      <w:bookmarkEnd w:id="607"/>
    </w:p>
    <w:p w14:paraId="274380FF"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08" w:name="_Toc146959552"/>
      <w:bookmarkStart w:id="609" w:name="_Toc146959691"/>
      <w:bookmarkStart w:id="610" w:name="_Toc146959829"/>
      <w:bookmarkStart w:id="611" w:name="_Toc221100615"/>
      <w:bookmarkEnd w:id="608"/>
      <w:bookmarkEnd w:id="609"/>
      <w:bookmarkEnd w:id="610"/>
      <w:bookmarkEnd w:id="611"/>
    </w:p>
    <w:p w14:paraId="371BD191"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12" w:name="_Toc146959553"/>
      <w:bookmarkStart w:id="613" w:name="_Toc146959692"/>
      <w:bookmarkStart w:id="614" w:name="_Toc146959830"/>
      <w:bookmarkStart w:id="615" w:name="_Toc221100616"/>
      <w:bookmarkEnd w:id="612"/>
      <w:bookmarkEnd w:id="613"/>
      <w:bookmarkEnd w:id="614"/>
      <w:bookmarkEnd w:id="615"/>
    </w:p>
    <w:p w14:paraId="54FD7FEF"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16" w:name="_Toc146959554"/>
      <w:bookmarkStart w:id="617" w:name="_Toc146959693"/>
      <w:bookmarkStart w:id="618" w:name="_Toc146959831"/>
      <w:bookmarkStart w:id="619" w:name="_Toc221100617"/>
      <w:bookmarkEnd w:id="616"/>
      <w:bookmarkEnd w:id="617"/>
      <w:bookmarkEnd w:id="618"/>
      <w:bookmarkEnd w:id="619"/>
    </w:p>
    <w:p w14:paraId="5C035494"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20" w:name="_Toc146959555"/>
      <w:bookmarkStart w:id="621" w:name="_Toc146959694"/>
      <w:bookmarkStart w:id="622" w:name="_Toc146959832"/>
      <w:bookmarkStart w:id="623" w:name="_Toc221100618"/>
      <w:bookmarkEnd w:id="620"/>
      <w:bookmarkEnd w:id="621"/>
      <w:bookmarkEnd w:id="622"/>
      <w:bookmarkEnd w:id="623"/>
    </w:p>
    <w:p w14:paraId="0AECFAF3"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24" w:name="_Toc146959556"/>
      <w:bookmarkStart w:id="625" w:name="_Toc146959695"/>
      <w:bookmarkStart w:id="626" w:name="_Toc146959833"/>
      <w:bookmarkStart w:id="627" w:name="_Toc221100619"/>
      <w:bookmarkEnd w:id="624"/>
      <w:bookmarkEnd w:id="625"/>
      <w:bookmarkEnd w:id="626"/>
      <w:bookmarkEnd w:id="627"/>
    </w:p>
    <w:p w14:paraId="5308E6C5"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28" w:name="_Toc146959557"/>
      <w:bookmarkStart w:id="629" w:name="_Toc146959696"/>
      <w:bookmarkStart w:id="630" w:name="_Toc146959834"/>
      <w:bookmarkStart w:id="631" w:name="_Toc221100620"/>
      <w:bookmarkEnd w:id="628"/>
      <w:bookmarkEnd w:id="629"/>
      <w:bookmarkEnd w:id="630"/>
      <w:bookmarkEnd w:id="631"/>
    </w:p>
    <w:p w14:paraId="22D56FE7" w14:textId="77777777" w:rsidR="00BC3056" w:rsidRPr="00BC3056" w:rsidRDefault="00BC3056" w:rsidP="00BC3056">
      <w:pPr>
        <w:pStyle w:val="Akapitzlist"/>
        <w:keepNext/>
        <w:widowControl w:val="0"/>
        <w:numPr>
          <w:ilvl w:val="2"/>
          <w:numId w:val="69"/>
        </w:numPr>
        <w:suppressAutoHyphens/>
        <w:spacing w:before="180" w:after="60"/>
        <w:contextualSpacing w:val="0"/>
        <w:outlineLvl w:val="2"/>
        <w:rPr>
          <w:rFonts w:ascii="Arial Narrow" w:eastAsia="Lucida Sans Unicode" w:hAnsi="Arial Narrow"/>
          <w:b/>
          <w:bCs/>
          <w:vanish/>
          <w:kern w:val="2"/>
          <w:lang w:eastAsia="ar-SA"/>
        </w:rPr>
      </w:pPr>
      <w:bookmarkStart w:id="632" w:name="_Toc146959558"/>
      <w:bookmarkStart w:id="633" w:name="_Toc146959697"/>
      <w:bookmarkStart w:id="634" w:name="_Toc146959835"/>
      <w:bookmarkStart w:id="635" w:name="_Toc221100621"/>
      <w:bookmarkEnd w:id="632"/>
      <w:bookmarkEnd w:id="633"/>
      <w:bookmarkEnd w:id="634"/>
      <w:bookmarkEnd w:id="635"/>
    </w:p>
    <w:p w14:paraId="701E490F" w14:textId="1789F700" w:rsidR="00BC3056" w:rsidRPr="00BC3056" w:rsidRDefault="00BC3056" w:rsidP="00BC3056">
      <w:pPr>
        <w:pStyle w:val="0Nag4"/>
        <w:rPr>
          <w:sz w:val="22"/>
          <w:szCs w:val="22"/>
        </w:rPr>
      </w:pPr>
      <w:r w:rsidRPr="00BC3056">
        <w:rPr>
          <w:sz w:val="22"/>
          <w:szCs w:val="22"/>
        </w:rPr>
        <w:t>Materiały</w:t>
      </w:r>
    </w:p>
    <w:p w14:paraId="54E5C720" w14:textId="77777777" w:rsidR="00BC3056" w:rsidRDefault="00BC3056" w:rsidP="00BC3056">
      <w:pPr>
        <w:pStyle w:val="5TekstAN100"/>
      </w:pPr>
      <w:r>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14:paraId="0E14E813" w14:textId="77777777" w:rsidR="00BC3056" w:rsidRDefault="00BC3056" w:rsidP="00BC3056">
      <w:pPr>
        <w:pStyle w:val="5TekstAN100"/>
      </w:pPr>
      <w:r>
        <w:t>Instalację należy wykonać z przewodów stalowych ocynkowanych ø 8mm. Dostarczone na budowę przewody powinny być proste, czyste od zewnątrz bez widocznych wżerów i ubytków spowodowanych uszkodzeniami.</w:t>
      </w:r>
    </w:p>
    <w:p w14:paraId="5317E563" w14:textId="77777777" w:rsidR="00BC3056" w:rsidRDefault="00BC3056" w:rsidP="00BC3056">
      <w:pPr>
        <w:pStyle w:val="5TekstAN100"/>
      </w:pPr>
      <w:r>
        <w:t>Zaciski uchwyty oraz elementy instalacji umieszczone w ziemi powinny mieć atest zastosowania w budownictwie oznaczonym znakiem CE.</w:t>
      </w:r>
    </w:p>
    <w:p w14:paraId="56C7E18D" w14:textId="77777777" w:rsidR="00BC3056" w:rsidRPr="00BC3056" w:rsidRDefault="00BC3056" w:rsidP="00BC3056">
      <w:pPr>
        <w:pStyle w:val="0Nag4"/>
        <w:rPr>
          <w:sz w:val="22"/>
          <w:szCs w:val="22"/>
        </w:rPr>
      </w:pPr>
      <w:r w:rsidRPr="00BC3056">
        <w:rPr>
          <w:sz w:val="22"/>
          <w:szCs w:val="22"/>
        </w:rPr>
        <w:t>Wykonanie robót</w:t>
      </w:r>
    </w:p>
    <w:p w14:paraId="4D24CF37" w14:textId="77777777" w:rsidR="00BC3056" w:rsidRDefault="00BC3056" w:rsidP="00BC3056">
      <w:pPr>
        <w:pStyle w:val="5TekstAN100"/>
      </w:pPr>
      <w:r>
        <w:t>W całej instalacji wszelkie zagięcia przewodów wykonywane są łagodnymi łukami o promieniu nie mniejszym niż 25 cm. Wszystkie połączenia przewodów muszą być bardzo starannie wykonane. Najpewniejszym sposobem połączenia jest spawanie przewodów. Jeżeli nie można zastosować spawania, to połączenia mogą być wykonane za pomocą śrub, przy czym łączone przewody powinny się stykać na długości około 10 cm. Przewody instalacji piorunochronnej w części nadziemnej powinny być zabezpieczone przed korozją przez ocynkowanie, polakierowanie itp. Do wykonania instalacji nie wolno stosować linek lub prętów aluminiowych. Nie wolno też stosować linek stalowych, tylko ocynkowane pręty stalowe.</w:t>
      </w:r>
    </w:p>
    <w:p w14:paraId="28F88D74" w14:textId="77777777" w:rsidR="00BC3056" w:rsidRDefault="00BC3056" w:rsidP="00BC3056">
      <w:pPr>
        <w:pStyle w:val="5TekstAN100"/>
      </w:pPr>
    </w:p>
    <w:p w14:paraId="3759532C" w14:textId="233C0022" w:rsidR="00BC3056" w:rsidRDefault="00BC3056" w:rsidP="00BC3056">
      <w:pPr>
        <w:pStyle w:val="5Nag3"/>
      </w:pPr>
      <w:bookmarkStart w:id="636" w:name="_Toc221100622"/>
      <w:r>
        <w:t xml:space="preserve">Instalacja </w:t>
      </w:r>
      <w:r w:rsidR="00272D9D">
        <w:t>fotowoltaiczna</w:t>
      </w:r>
      <w:bookmarkEnd w:id="636"/>
    </w:p>
    <w:p w14:paraId="77EB200F" w14:textId="77777777" w:rsidR="00BC3056" w:rsidRDefault="00BC3056" w:rsidP="00BC3056">
      <w:pPr>
        <w:pStyle w:val="5Nag4"/>
      </w:pPr>
      <w:r>
        <w:t>Materiały</w:t>
      </w:r>
    </w:p>
    <w:p w14:paraId="1239EA38" w14:textId="1360ED64" w:rsidR="00BC3056" w:rsidRDefault="00BC3056" w:rsidP="00BC3056">
      <w:pPr>
        <w:pStyle w:val="5TekstAN100"/>
        <w:rPr>
          <w:bCs/>
          <w:iCs/>
        </w:rPr>
      </w:pPr>
      <w:r>
        <w:t xml:space="preserve">Na potrzeby budynku zaprojektowana została instalacja fotowoltaiczna oparta na modułach </w:t>
      </w:r>
      <w:r>
        <w:rPr>
          <w:bCs/>
          <w:iCs/>
        </w:rPr>
        <w:t xml:space="preserve">zabudowanych w postaci paneli o mocy nominalnej szczytowej </w:t>
      </w:r>
      <w:r w:rsidR="004F67C7">
        <w:rPr>
          <w:bCs/>
          <w:iCs/>
        </w:rPr>
        <w:t>50</w:t>
      </w:r>
      <w:r w:rsidR="00272D9D">
        <w:rPr>
          <w:bCs/>
          <w:iCs/>
        </w:rPr>
        <w:t>0</w:t>
      </w:r>
      <w:r>
        <w:rPr>
          <w:bCs/>
          <w:iCs/>
        </w:rPr>
        <w:t>Wp o parametrach:</w:t>
      </w:r>
    </w:p>
    <w:p w14:paraId="4FE1BF2A" w14:textId="3ECC7C0C" w:rsidR="00272D9D" w:rsidRDefault="00272D9D" w:rsidP="00272D9D">
      <w:pPr>
        <w:pStyle w:val="Tekst"/>
        <w:numPr>
          <w:ilvl w:val="0"/>
          <w:numId w:val="72"/>
        </w:numPr>
      </w:pPr>
      <w:r>
        <w:t xml:space="preserve">Moc w punkcie MPP: </w:t>
      </w:r>
      <w:r w:rsidR="004F67C7">
        <w:t>50</w:t>
      </w:r>
      <w:r>
        <w:t xml:space="preserve">0 </w:t>
      </w:r>
      <w:proofErr w:type="spellStart"/>
      <w:r>
        <w:t>Wp</w:t>
      </w:r>
      <w:proofErr w:type="spellEnd"/>
      <w:r>
        <w:t xml:space="preserve"> </w:t>
      </w:r>
    </w:p>
    <w:p w14:paraId="226F9643" w14:textId="77777777" w:rsidR="00272D9D" w:rsidRDefault="00272D9D" w:rsidP="00272D9D">
      <w:pPr>
        <w:pStyle w:val="Tekst"/>
        <w:numPr>
          <w:ilvl w:val="0"/>
          <w:numId w:val="72"/>
        </w:numPr>
      </w:pPr>
      <w:r>
        <w:t>Maksymalne napięcie układu: 1500 V</w:t>
      </w:r>
    </w:p>
    <w:p w14:paraId="2DE44050" w14:textId="77777777" w:rsidR="00272D9D" w:rsidRDefault="00272D9D" w:rsidP="00272D9D">
      <w:pPr>
        <w:pStyle w:val="Tekst"/>
        <w:numPr>
          <w:ilvl w:val="0"/>
          <w:numId w:val="72"/>
        </w:numPr>
      </w:pPr>
      <w:r>
        <w:t>Napięcie w punkcie MMP: 45,6V</w:t>
      </w:r>
    </w:p>
    <w:p w14:paraId="28840AD7" w14:textId="77777777" w:rsidR="00272D9D" w:rsidRDefault="00272D9D" w:rsidP="00272D9D">
      <w:pPr>
        <w:pStyle w:val="Tekst"/>
        <w:numPr>
          <w:ilvl w:val="0"/>
          <w:numId w:val="72"/>
        </w:numPr>
      </w:pPr>
      <w:r>
        <w:t>Napięcie obwodu otwartego: 53,1V</w:t>
      </w:r>
    </w:p>
    <w:p w14:paraId="6CA0A269" w14:textId="77777777" w:rsidR="00272D9D" w:rsidRDefault="00272D9D" w:rsidP="00272D9D">
      <w:pPr>
        <w:pStyle w:val="Tekst"/>
        <w:numPr>
          <w:ilvl w:val="0"/>
          <w:numId w:val="72"/>
        </w:numPr>
      </w:pPr>
      <w:r>
        <w:t>Prąd w punkcie MMP: 9,88A</w:t>
      </w:r>
    </w:p>
    <w:p w14:paraId="69837AD9" w14:textId="77777777" w:rsidR="00272D9D" w:rsidRDefault="00272D9D" w:rsidP="00272D9D">
      <w:pPr>
        <w:pStyle w:val="Tekst"/>
        <w:numPr>
          <w:ilvl w:val="0"/>
          <w:numId w:val="72"/>
        </w:numPr>
      </w:pPr>
      <w:r>
        <w:t>Prąd zwarcia: 10,55A</w:t>
      </w:r>
    </w:p>
    <w:p w14:paraId="740CB577" w14:textId="77777777" w:rsidR="00272D9D" w:rsidRDefault="00272D9D" w:rsidP="00272D9D">
      <w:pPr>
        <w:pStyle w:val="Tekst"/>
        <w:numPr>
          <w:ilvl w:val="0"/>
          <w:numId w:val="72"/>
        </w:numPr>
      </w:pPr>
      <w:r>
        <w:t>Efektywność: 21,3%</w:t>
      </w:r>
    </w:p>
    <w:p w14:paraId="269A7FE2" w14:textId="77777777" w:rsidR="00272D9D" w:rsidRDefault="00272D9D" w:rsidP="00272D9D">
      <w:pPr>
        <w:pStyle w:val="Tekst"/>
        <w:numPr>
          <w:ilvl w:val="0"/>
          <w:numId w:val="72"/>
        </w:numPr>
      </w:pPr>
      <w:r>
        <w:t>Żywotność: przynajmniej 92% mocy po 25 latach (gwarancja producenta)</w:t>
      </w:r>
    </w:p>
    <w:p w14:paraId="1028B914" w14:textId="77777777" w:rsidR="00272D9D" w:rsidRDefault="00272D9D" w:rsidP="00272D9D">
      <w:pPr>
        <w:pStyle w:val="Tekst"/>
        <w:numPr>
          <w:ilvl w:val="0"/>
          <w:numId w:val="72"/>
        </w:numPr>
      </w:pPr>
      <w:r>
        <w:t>Szerokość ogniwa ok. 1026 mm</w:t>
      </w:r>
    </w:p>
    <w:p w14:paraId="0550DBAF" w14:textId="77777777" w:rsidR="00272D9D" w:rsidRDefault="00272D9D" w:rsidP="00272D9D">
      <w:pPr>
        <w:pStyle w:val="Tekst"/>
        <w:numPr>
          <w:ilvl w:val="0"/>
          <w:numId w:val="72"/>
        </w:numPr>
      </w:pPr>
      <w:r>
        <w:t>Wysokość ogniwa ok. 2063 mm</w:t>
      </w:r>
    </w:p>
    <w:p w14:paraId="0A086A85" w14:textId="77777777" w:rsidR="00272D9D" w:rsidRDefault="00272D9D" w:rsidP="00272D9D">
      <w:pPr>
        <w:pStyle w:val="Tekst"/>
        <w:numPr>
          <w:ilvl w:val="0"/>
          <w:numId w:val="72"/>
        </w:numPr>
      </w:pPr>
      <w:r>
        <w:t>Grubość ogniwa ok. 30 mm</w:t>
      </w:r>
    </w:p>
    <w:p w14:paraId="7FEB2EA7" w14:textId="77777777" w:rsidR="00272D9D" w:rsidRDefault="00272D9D" w:rsidP="00272D9D">
      <w:pPr>
        <w:pStyle w:val="Tekst"/>
        <w:numPr>
          <w:ilvl w:val="0"/>
          <w:numId w:val="72"/>
        </w:numPr>
      </w:pPr>
      <w:r>
        <w:t>Waga pojedynczego panelu ok. 23,5kg</w:t>
      </w:r>
    </w:p>
    <w:p w14:paraId="7C69C1AA" w14:textId="77777777" w:rsidR="00272D9D" w:rsidRDefault="00272D9D" w:rsidP="00272D9D">
      <w:pPr>
        <w:pStyle w:val="Tekst"/>
        <w:numPr>
          <w:ilvl w:val="0"/>
          <w:numId w:val="72"/>
        </w:numPr>
      </w:pPr>
      <w:r>
        <w:t xml:space="preserve">Obciążenie śniegiem do +5400Pa </w:t>
      </w:r>
    </w:p>
    <w:p w14:paraId="0037807C" w14:textId="77777777" w:rsidR="00272D9D" w:rsidRDefault="00272D9D" w:rsidP="00272D9D">
      <w:pPr>
        <w:pStyle w:val="Tekst"/>
        <w:numPr>
          <w:ilvl w:val="0"/>
          <w:numId w:val="72"/>
        </w:numPr>
      </w:pPr>
      <w:r>
        <w:t xml:space="preserve">Obciążenie wiatrem do -2400Pa </w:t>
      </w:r>
    </w:p>
    <w:p w14:paraId="6C48D3E9" w14:textId="77777777" w:rsidR="00272D9D" w:rsidRDefault="00272D9D" w:rsidP="00272D9D">
      <w:pPr>
        <w:pStyle w:val="Tekst"/>
        <w:numPr>
          <w:ilvl w:val="0"/>
          <w:numId w:val="72"/>
        </w:numPr>
      </w:pPr>
      <w:r>
        <w:t>Typ ogniwa solarnego: 144 monokrystalicznych ogniw „half-</w:t>
      </w:r>
      <w:proofErr w:type="spellStart"/>
      <w:r>
        <w:t>cut</w:t>
      </w:r>
      <w:proofErr w:type="spellEnd"/>
      <w:r>
        <w:t>” typu „n” w technologii krzemowej c-Si</w:t>
      </w:r>
    </w:p>
    <w:p w14:paraId="40F67AB2" w14:textId="77777777" w:rsidR="00272D9D" w:rsidRDefault="00272D9D" w:rsidP="00272D9D">
      <w:pPr>
        <w:pStyle w:val="Tekst"/>
        <w:numPr>
          <w:ilvl w:val="0"/>
          <w:numId w:val="72"/>
        </w:numPr>
      </w:pPr>
      <w:r>
        <w:t>Pokrywa przednia: Szkło solarne 3,2mm z powłoką antyrefleksyjną</w:t>
      </w:r>
    </w:p>
    <w:p w14:paraId="4ACDD9DA" w14:textId="77777777" w:rsidR="00272D9D" w:rsidRDefault="00272D9D" w:rsidP="00272D9D">
      <w:pPr>
        <w:pStyle w:val="Tekst"/>
        <w:numPr>
          <w:ilvl w:val="0"/>
          <w:numId w:val="72"/>
        </w:numPr>
      </w:pPr>
      <w:r>
        <w:t>Pokrywa tylna: konstrukcja polimerowa o wysokiej odporności</w:t>
      </w:r>
    </w:p>
    <w:p w14:paraId="562B5C35" w14:textId="77777777" w:rsidR="00272D9D" w:rsidRDefault="00272D9D" w:rsidP="00272D9D">
      <w:pPr>
        <w:pStyle w:val="Tekst"/>
        <w:numPr>
          <w:ilvl w:val="0"/>
          <w:numId w:val="72"/>
        </w:numPr>
      </w:pPr>
      <w:r>
        <w:t>Rama: aluminium anodowane</w:t>
      </w:r>
    </w:p>
    <w:p w14:paraId="587D3931" w14:textId="77777777" w:rsidR="00272D9D" w:rsidRDefault="00272D9D" w:rsidP="00272D9D">
      <w:pPr>
        <w:pStyle w:val="Tekst"/>
        <w:numPr>
          <w:ilvl w:val="0"/>
          <w:numId w:val="72"/>
        </w:numPr>
      </w:pPr>
      <w:r>
        <w:lastRenderedPageBreak/>
        <w:t>Współczynnik temperaturowy P</w:t>
      </w:r>
      <w:r w:rsidRPr="00272D9D">
        <w:t>MAX</w:t>
      </w:r>
      <w:r>
        <w:t>: -0,26%</w:t>
      </w:r>
    </w:p>
    <w:p w14:paraId="5707E1C5" w14:textId="77777777" w:rsidR="00272D9D" w:rsidRDefault="00272D9D" w:rsidP="00272D9D">
      <w:pPr>
        <w:pStyle w:val="Tekst"/>
        <w:numPr>
          <w:ilvl w:val="0"/>
          <w:numId w:val="72"/>
        </w:numPr>
      </w:pPr>
      <w:r>
        <w:t>Współczynnik temperaturowy U</w:t>
      </w:r>
      <w:r w:rsidRPr="00272D9D">
        <w:t>OC</w:t>
      </w:r>
      <w:r>
        <w:t>: -0,24%</w:t>
      </w:r>
    </w:p>
    <w:p w14:paraId="646D1BA7" w14:textId="77777777" w:rsidR="00272D9D" w:rsidRDefault="00272D9D" w:rsidP="00272D9D">
      <w:pPr>
        <w:pStyle w:val="Tekst"/>
        <w:numPr>
          <w:ilvl w:val="0"/>
          <w:numId w:val="72"/>
        </w:numPr>
      </w:pPr>
      <w:r>
        <w:t>Współczynnik temperaturowy I</w:t>
      </w:r>
      <w:r w:rsidRPr="00272D9D">
        <w:t>SC</w:t>
      </w:r>
      <w:r>
        <w:t>: 0,04%</w:t>
      </w:r>
    </w:p>
    <w:p w14:paraId="3F7D959F" w14:textId="77777777" w:rsidR="00272D9D" w:rsidRDefault="00272D9D" w:rsidP="00BC3056">
      <w:pPr>
        <w:pStyle w:val="5TekstAN100"/>
        <w:rPr>
          <w:bCs/>
          <w:iCs/>
        </w:rPr>
      </w:pPr>
    </w:p>
    <w:p w14:paraId="644D5071" w14:textId="77777777" w:rsidR="00272D9D" w:rsidRDefault="00272D9D" w:rsidP="00272D9D">
      <w:pPr>
        <w:pStyle w:val="5TekstAN100"/>
      </w:pPr>
      <w:r>
        <w:t xml:space="preserve">Moduły fotowoltaiczne dostarczają prąd stały natomiast przemiennik częstotliwości  przekształca prąd stały na zgodny z siecią prąd przemienny </w:t>
      </w:r>
      <w:r>
        <w:rPr>
          <w:rFonts w:ascii="Cambria Math" w:hAnsi="Cambria Math" w:cs="Cambria Math"/>
        </w:rPr>
        <w:t>‐</w:t>
      </w:r>
      <w:r>
        <w:t xml:space="preserve"> z możliwie wysoką wydajnością. Przemiennik częstotliwości stale reguluje optymalny punkt eksploatacyjny instalacji dostosowując w ten sposób instalację do dynamicznych warunków pogodowych i nasłonecznienia. Przemiennik  częstotliwości  wyposażony jest w  funkcję ENS, która odpowiada za połączenie, które bezpiecznie oddziela instalację fotowoltaiczną od sieci w przypadku awarii sieci lub pracach przy niej. Ochronniki przepięciowe w przemienniku częstotliwości chronią moduły i elektronikę przed szkodliwym przepięciem.  </w:t>
      </w:r>
    </w:p>
    <w:p w14:paraId="2001794C" w14:textId="77777777" w:rsidR="00272D9D" w:rsidRDefault="00272D9D" w:rsidP="00272D9D">
      <w:pPr>
        <w:pStyle w:val="5Nag4"/>
      </w:pPr>
      <w:r>
        <w:t>Wykonanie robót</w:t>
      </w:r>
    </w:p>
    <w:p w14:paraId="73971CB7" w14:textId="77777777" w:rsidR="00272D9D" w:rsidRDefault="00272D9D" w:rsidP="00272D9D">
      <w:pPr>
        <w:pStyle w:val="5TekstAN100"/>
      </w:pPr>
      <w:r>
        <w:t xml:space="preserve">Ogniwa montować na dachu budynku zgodnie ze schematem dokumentacji projektowej i instrukcją montażu producenta. Do mocowania wykorzystać wsporniki oraz łączniki zgodnie z dokumentacją projektową. Połączenia elektryczne wykonać przewodem odpornym na promienie. Do połączeń wykorzystać łączniki wtykowe </w:t>
      </w:r>
    </w:p>
    <w:p w14:paraId="07359CF5" w14:textId="77777777" w:rsidR="00272D9D" w:rsidRDefault="00272D9D" w:rsidP="00272D9D">
      <w:pPr>
        <w:pStyle w:val="5TekstAN100"/>
      </w:pPr>
      <w:r>
        <w:t>Właściwie oznaczyć polaryzację strony DC czerwonym (+) oraz czarnym (-) przewodem.</w:t>
      </w:r>
    </w:p>
    <w:p w14:paraId="2ED31BE0" w14:textId="77777777" w:rsidR="00272D9D" w:rsidRDefault="00272D9D" w:rsidP="00272D9D">
      <w:pPr>
        <w:pStyle w:val="5TekstAN100"/>
        <w:rPr>
          <w:bCs/>
          <w:iCs/>
        </w:rPr>
      </w:pPr>
      <w:r>
        <w:rPr>
          <w:bCs/>
          <w:iCs/>
        </w:rPr>
        <w:t>Panele należy montować zgodnie z częścią konstrukcyjną dokumentacji.</w:t>
      </w:r>
    </w:p>
    <w:p w14:paraId="73E1350B" w14:textId="77777777" w:rsidR="00272D9D" w:rsidRDefault="00272D9D" w:rsidP="00272D9D">
      <w:pPr>
        <w:pStyle w:val="5TekstAN100"/>
        <w:rPr>
          <w:rFonts w:cs="Arial Narrow"/>
        </w:rPr>
      </w:pPr>
      <w:r>
        <w:rPr>
          <w:rFonts w:cs="Arial Narrow"/>
        </w:rPr>
        <w:t xml:space="preserve">Okablowanie po stronie DC dostosowane do wymogów instalacji PV. Odporne na promienie UV oraz wysoką temperaturę. Trasy kablowe na dachu prowadzić w korytach. Trasy kablowe wewnątrz budynków prowadzić w korytach bądź rurkach osłonowych w zależności od aranżacji pomieszczenia. </w:t>
      </w:r>
    </w:p>
    <w:p w14:paraId="21BCCA94" w14:textId="77777777" w:rsidR="00272D9D" w:rsidRDefault="00272D9D" w:rsidP="00272D9D">
      <w:pPr>
        <w:pStyle w:val="5TekstAN100"/>
        <w:rPr>
          <w:rFonts w:cs="Arial Narrow"/>
        </w:rPr>
      </w:pPr>
      <w:r>
        <w:rPr>
          <w:rFonts w:cs="Arial Narrow"/>
        </w:rPr>
        <w:t xml:space="preserve">Do łączenia szeregowego modułów należy stosować kable jednożyłowe giętkie w specjalnej izolacji do stosowania w systemach fotowoltaicznych. Do przewodów stosować systemowe akcesoria łączeniowe - dławiki, złącza, wtyki, itp. </w:t>
      </w:r>
    </w:p>
    <w:p w14:paraId="62B452AD" w14:textId="77777777" w:rsidR="00272D9D" w:rsidRDefault="00272D9D" w:rsidP="00272D9D">
      <w:pPr>
        <w:pStyle w:val="5TekstAN100"/>
      </w:pPr>
      <w:r>
        <w:t xml:space="preserve"> Stosowane przewody muszą spełniać następujące wymagania: </w:t>
      </w:r>
    </w:p>
    <w:p w14:paraId="3AD4988E" w14:textId="77777777" w:rsidR="00272D9D" w:rsidRDefault="00272D9D" w:rsidP="00272D9D">
      <w:pPr>
        <w:pStyle w:val="5ListaAN100"/>
        <w:numPr>
          <w:ilvl w:val="0"/>
          <w:numId w:val="73"/>
        </w:numPr>
        <w:ind w:left="681" w:hanging="284"/>
      </w:pPr>
      <w:r>
        <w:t xml:space="preserve">napięcie robocze systemu fotowoltaicznego do 1,8kV DC </w:t>
      </w:r>
    </w:p>
    <w:p w14:paraId="08ED5409" w14:textId="77777777" w:rsidR="00272D9D" w:rsidRDefault="00272D9D" w:rsidP="00272D9D">
      <w:pPr>
        <w:pStyle w:val="5ListaAN100"/>
        <w:numPr>
          <w:ilvl w:val="0"/>
          <w:numId w:val="73"/>
        </w:numPr>
        <w:ind w:left="681" w:hanging="284"/>
      </w:pPr>
      <w:r>
        <w:t>temperatura pracy od -40</w:t>
      </w:r>
      <w:r>
        <w:t>C do+120</w:t>
      </w:r>
      <w:r>
        <w:t xml:space="preserve">C </w:t>
      </w:r>
    </w:p>
    <w:p w14:paraId="13BD8596" w14:textId="77777777" w:rsidR="00272D9D" w:rsidRDefault="00272D9D" w:rsidP="00272D9D">
      <w:pPr>
        <w:pStyle w:val="5ListaAN100"/>
        <w:numPr>
          <w:ilvl w:val="0"/>
          <w:numId w:val="73"/>
        </w:numPr>
        <w:ind w:left="681" w:hanging="284"/>
      </w:pPr>
      <w:r>
        <w:t xml:space="preserve">odporność na promieniowanie UV i ozon </w:t>
      </w:r>
    </w:p>
    <w:p w14:paraId="68BA7453" w14:textId="77777777" w:rsidR="00272D9D" w:rsidRDefault="00272D9D" w:rsidP="00272D9D">
      <w:pPr>
        <w:pStyle w:val="5ListaAN100"/>
        <w:numPr>
          <w:ilvl w:val="0"/>
          <w:numId w:val="73"/>
        </w:numPr>
        <w:ind w:left="681" w:hanging="284"/>
      </w:pPr>
      <w:r>
        <w:t xml:space="preserve">odporność na środowisko kwaśne i warunki atmosferyczne (wiatr, deszcz) </w:t>
      </w:r>
    </w:p>
    <w:p w14:paraId="540D9421" w14:textId="77777777" w:rsidR="00272D9D" w:rsidRDefault="00272D9D" w:rsidP="00272D9D">
      <w:pPr>
        <w:pStyle w:val="5TekstAN100"/>
      </w:pPr>
      <w:r>
        <w:t xml:space="preserve">Po stronie AC stosować przewody wielożyłowe miedziane w układzie TN-S w izolacji i osłonie </w:t>
      </w:r>
      <w:proofErr w:type="spellStart"/>
      <w:r>
        <w:t>poliwinitowej</w:t>
      </w:r>
      <w:proofErr w:type="spellEnd"/>
      <w:r>
        <w:t xml:space="preserve"> 450/750V. Przekroje przewodów dobrać zgodnie z dokumentacją projektową. </w:t>
      </w:r>
    </w:p>
    <w:p w14:paraId="27F8991F" w14:textId="77777777" w:rsidR="00272D9D" w:rsidRDefault="00272D9D" w:rsidP="00272D9D">
      <w:pPr>
        <w:pStyle w:val="5TekstAN100"/>
      </w:pPr>
      <w:r>
        <w:t xml:space="preserve"> Całość urządzeń składających się na jeden generator należy umieścić w szafie rozdzielczej. </w:t>
      </w:r>
    </w:p>
    <w:p w14:paraId="0716F9A8" w14:textId="446D63D7" w:rsidR="00272D9D" w:rsidRDefault="00272D9D" w:rsidP="00272D9D">
      <w:pPr>
        <w:pStyle w:val="5TekstAN100"/>
      </w:pPr>
      <w:r>
        <w:t>Obudowa szafy wykonana musi być w II klasie izolacji, IP65. Należy zapewnić odpowiednią przestrzeń i wentylację w szafie z uwzględnieniem nagrzewania się urządzeń.</w:t>
      </w:r>
    </w:p>
    <w:p w14:paraId="177448C6" w14:textId="77777777" w:rsidR="00272D9D" w:rsidRDefault="00272D9D" w:rsidP="00272D9D">
      <w:pPr>
        <w:pStyle w:val="5TekstAN100"/>
      </w:pPr>
      <w:r>
        <w:t xml:space="preserve">Połączenie od falownika do rozdzielni głównej wykonać zgodnie ze schematem dokumentacji projektowej. </w:t>
      </w:r>
    </w:p>
    <w:p w14:paraId="631883E2" w14:textId="77777777" w:rsidR="00272D9D" w:rsidRDefault="00272D9D" w:rsidP="00272D9D">
      <w:pPr>
        <w:pStyle w:val="5TekstAN100"/>
      </w:pPr>
      <w:r>
        <w:t>W celu ochrony systemu przed uszkodzeniami należy stosować system ochrony przeciwprzepięciowej zarówno po stronie DC jak i AC inwertera, zgodnie z dokumentacją projektową.</w:t>
      </w:r>
    </w:p>
    <w:p w14:paraId="008632D9" w14:textId="77777777" w:rsidR="00BC3056" w:rsidRDefault="00BC3056" w:rsidP="00BC3056">
      <w:pPr>
        <w:pStyle w:val="5TekstAN100"/>
      </w:pPr>
    </w:p>
    <w:p w14:paraId="5F65C25E" w14:textId="77777777" w:rsidR="00BC3056" w:rsidRDefault="00BC3056" w:rsidP="00F31BD2">
      <w:pPr>
        <w:pStyle w:val="Tekst"/>
      </w:pPr>
    </w:p>
    <w:p w14:paraId="52E9BDD1" w14:textId="77777777" w:rsidR="009E0E70" w:rsidRDefault="009E0E70" w:rsidP="00431190">
      <w:pPr>
        <w:pStyle w:val="5Nag1"/>
      </w:pPr>
      <w:bookmarkStart w:id="637" w:name="_Toc91240513"/>
      <w:bookmarkStart w:id="638" w:name="_Toc91240732"/>
      <w:bookmarkStart w:id="639" w:name="_Toc95832120"/>
      <w:bookmarkStart w:id="640" w:name="_Toc457381748"/>
      <w:bookmarkStart w:id="641" w:name="_Toc469086605"/>
      <w:bookmarkStart w:id="642" w:name="_Toc469135832"/>
      <w:bookmarkStart w:id="643" w:name="_Toc469136259"/>
      <w:bookmarkStart w:id="644" w:name="_Toc469258770"/>
      <w:bookmarkStart w:id="645" w:name="_Toc221100623"/>
      <w:r>
        <w:t>Kontrola, badania oraz odbiór robót</w:t>
      </w:r>
      <w:bookmarkEnd w:id="637"/>
      <w:bookmarkEnd w:id="638"/>
      <w:bookmarkEnd w:id="639"/>
      <w:bookmarkEnd w:id="640"/>
      <w:bookmarkEnd w:id="641"/>
      <w:bookmarkEnd w:id="642"/>
      <w:bookmarkEnd w:id="643"/>
      <w:bookmarkEnd w:id="644"/>
      <w:bookmarkEnd w:id="645"/>
    </w:p>
    <w:p w14:paraId="6C23EE03" w14:textId="77794F08" w:rsidR="009E0E70" w:rsidRPr="00431190" w:rsidRDefault="00321F72" w:rsidP="00431190">
      <w:pPr>
        <w:pStyle w:val="5Nag2"/>
      </w:pPr>
      <w:bookmarkStart w:id="646" w:name="_Toc91240514"/>
      <w:bookmarkStart w:id="647" w:name="_Toc91240733"/>
      <w:bookmarkStart w:id="648" w:name="_Toc95832121"/>
      <w:bookmarkStart w:id="649" w:name="_Toc457381749"/>
      <w:bookmarkStart w:id="650" w:name="_Toc469086606"/>
      <w:bookmarkStart w:id="651" w:name="_Toc469135833"/>
      <w:bookmarkStart w:id="652" w:name="_Toc469136260"/>
      <w:bookmarkStart w:id="653" w:name="_Toc469258771"/>
      <w:bookmarkStart w:id="654" w:name="_Toc221100624"/>
      <w:r>
        <w:t>Rozdzielnice</w:t>
      </w:r>
      <w:r w:rsidR="009E0E70" w:rsidRPr="00431190">
        <w:t xml:space="preserve"> elektryczne</w:t>
      </w:r>
      <w:bookmarkStart w:id="655" w:name="_Toc67128232"/>
      <w:bookmarkEnd w:id="646"/>
      <w:bookmarkEnd w:id="647"/>
      <w:bookmarkEnd w:id="648"/>
      <w:bookmarkEnd w:id="649"/>
      <w:bookmarkEnd w:id="650"/>
      <w:bookmarkEnd w:id="651"/>
      <w:bookmarkEnd w:id="652"/>
      <w:bookmarkEnd w:id="653"/>
      <w:bookmarkEnd w:id="654"/>
    </w:p>
    <w:p w14:paraId="396EE94B" w14:textId="09F9DFDD" w:rsidR="009E0E70" w:rsidRDefault="00321F72" w:rsidP="005C34FF">
      <w:pPr>
        <w:pStyle w:val="Tekst"/>
        <w:numPr>
          <w:ilvl w:val="0"/>
          <w:numId w:val="41"/>
        </w:numPr>
      </w:pPr>
      <w:r>
        <w:t>Rozdzielnice</w:t>
      </w:r>
      <w:r w:rsidR="009E0E70">
        <w:t xml:space="preserve"> elektryczne powinny mieć klasę izolacji i stopień ochrony IP zgodnie z</w:t>
      </w:r>
      <w:r w:rsidR="00C63AF9">
        <w:t xml:space="preserve"> PN,</w:t>
      </w:r>
      <w:r w:rsidR="009E0E70">
        <w:t xml:space="preserve"> a także z warunkami lokalizacji.</w:t>
      </w:r>
    </w:p>
    <w:p w14:paraId="6EF8B3FE" w14:textId="3CDCD50F" w:rsidR="009E0E70" w:rsidRDefault="009E0E70" w:rsidP="005C34FF">
      <w:pPr>
        <w:pStyle w:val="Tekst"/>
        <w:numPr>
          <w:ilvl w:val="0"/>
          <w:numId w:val="41"/>
        </w:numPr>
      </w:pPr>
      <w:r>
        <w:t>Aparatura łączeniowa i sterownicza zainstalowana w tablicach powinna być dobr</w:t>
      </w:r>
      <w:r w:rsidR="00C63AF9">
        <w:t xml:space="preserve">ana i zainstalowana zgodnie </w:t>
      </w:r>
      <w:r w:rsidR="00C0142E">
        <w:br/>
      </w:r>
      <w:r w:rsidR="00C63AF9">
        <w:t>z PN</w:t>
      </w:r>
      <w:r>
        <w:t>.</w:t>
      </w:r>
    </w:p>
    <w:p w14:paraId="561DF7A1" w14:textId="77777777" w:rsidR="009E0E70" w:rsidRDefault="009E0E70" w:rsidP="005C34FF">
      <w:pPr>
        <w:pStyle w:val="Tekst"/>
        <w:numPr>
          <w:ilvl w:val="0"/>
          <w:numId w:val="41"/>
        </w:numPr>
      </w:pPr>
      <w:r>
        <w:t>Aparaty do odłączenia izolacyjn</w:t>
      </w:r>
      <w:r w:rsidR="00C63AF9">
        <w:t>ego powinny spełniać wymagania PN</w:t>
      </w:r>
      <w:r>
        <w:t>.</w:t>
      </w:r>
    </w:p>
    <w:p w14:paraId="56B1CC1B" w14:textId="77777777" w:rsidR="009E0E70" w:rsidRDefault="009E0E70" w:rsidP="005C34FF">
      <w:pPr>
        <w:pStyle w:val="Tekst"/>
        <w:numPr>
          <w:ilvl w:val="0"/>
          <w:numId w:val="41"/>
        </w:numPr>
      </w:pPr>
      <w:r>
        <w:t>Poszczególne obwody powinny być opisane w sposób trwały [szyldziki] i czytelny.</w:t>
      </w:r>
    </w:p>
    <w:p w14:paraId="7DF001DE" w14:textId="1D37D495" w:rsidR="009E0E70" w:rsidRDefault="009E0E70" w:rsidP="005C34FF">
      <w:pPr>
        <w:pStyle w:val="Tekst"/>
        <w:numPr>
          <w:ilvl w:val="0"/>
          <w:numId w:val="41"/>
        </w:numPr>
      </w:pPr>
      <w:r>
        <w:t>Drzwiczki</w:t>
      </w:r>
      <w:r w:rsidR="00321F72">
        <w:t xml:space="preserve"> rozdzielnic</w:t>
      </w:r>
      <w:r>
        <w:t xml:space="preserve"> metalowych powinny być odizolowane od konstrukcji.</w:t>
      </w:r>
    </w:p>
    <w:p w14:paraId="7B84AE96" w14:textId="77777777" w:rsidR="009E0E70" w:rsidRDefault="009E0E70" w:rsidP="00431190">
      <w:pPr>
        <w:pStyle w:val="5Nag2"/>
      </w:pPr>
      <w:bookmarkStart w:id="656" w:name="_Toc91240515"/>
      <w:bookmarkStart w:id="657" w:name="_Toc91240734"/>
      <w:bookmarkStart w:id="658" w:name="_Toc95832122"/>
      <w:bookmarkStart w:id="659" w:name="_Toc457381750"/>
      <w:bookmarkStart w:id="660" w:name="_Toc469086607"/>
      <w:bookmarkStart w:id="661" w:name="_Toc469135834"/>
      <w:bookmarkStart w:id="662" w:name="_Toc469136261"/>
      <w:bookmarkStart w:id="663" w:name="_Toc469258772"/>
      <w:bookmarkStart w:id="664" w:name="_Toc221100625"/>
      <w:r>
        <w:t>Trasowanie kucie bruzd i przebić</w:t>
      </w:r>
      <w:bookmarkEnd w:id="656"/>
      <w:bookmarkEnd w:id="657"/>
      <w:bookmarkEnd w:id="658"/>
      <w:bookmarkEnd w:id="659"/>
      <w:bookmarkEnd w:id="660"/>
      <w:bookmarkEnd w:id="661"/>
      <w:bookmarkEnd w:id="662"/>
      <w:bookmarkEnd w:id="663"/>
      <w:bookmarkEnd w:id="664"/>
    </w:p>
    <w:p w14:paraId="2C2AA3F5" w14:textId="01E30F81" w:rsidR="009E0E70" w:rsidRDefault="009E0E70" w:rsidP="00830D36">
      <w:pPr>
        <w:pStyle w:val="Tekst"/>
      </w:pPr>
      <w:r>
        <w:t xml:space="preserve">Trasowanie powinno zapewniać bezkolizyjność z innymi instalacjami i powinno przebiegać w liniach poziomych </w:t>
      </w:r>
      <w:r w:rsidR="00C0142E">
        <w:br/>
      </w:r>
      <w:r>
        <w:t>i piono</w:t>
      </w:r>
      <w:r w:rsidR="00C63AF9">
        <w:t>wych oraz powinno być zgodne z projektem</w:t>
      </w:r>
      <w:r>
        <w:t>.</w:t>
      </w:r>
      <w:r w:rsidR="00C63AF9">
        <w:t xml:space="preserve"> </w:t>
      </w:r>
      <w:r>
        <w:t xml:space="preserve">Przebicia nie powinny narażać elementów </w:t>
      </w:r>
      <w:proofErr w:type="spellStart"/>
      <w:r>
        <w:t>konstrukcyjno</w:t>
      </w:r>
      <w:proofErr w:type="spellEnd"/>
      <w:r>
        <w:t xml:space="preserve"> – budowlanych na osłabienia.</w:t>
      </w:r>
    </w:p>
    <w:p w14:paraId="7AE0C465" w14:textId="77777777" w:rsidR="009E0E70" w:rsidRDefault="009E0E70" w:rsidP="0046136A">
      <w:pPr>
        <w:pStyle w:val="5Nag2"/>
      </w:pPr>
      <w:bookmarkStart w:id="665" w:name="_Toc91240516"/>
      <w:bookmarkStart w:id="666" w:name="_Toc91240735"/>
      <w:bookmarkStart w:id="667" w:name="_Toc95832123"/>
      <w:bookmarkStart w:id="668" w:name="_Toc457381751"/>
      <w:bookmarkStart w:id="669" w:name="_Toc469086608"/>
      <w:bookmarkStart w:id="670" w:name="_Toc469135835"/>
      <w:bookmarkStart w:id="671" w:name="_Toc469136262"/>
      <w:bookmarkStart w:id="672" w:name="_Toc469258773"/>
      <w:bookmarkStart w:id="673" w:name="_Toc221100626"/>
      <w:r>
        <w:t>Konstrukcje wsporcze i uchwyty</w:t>
      </w:r>
      <w:bookmarkEnd w:id="665"/>
      <w:bookmarkEnd w:id="666"/>
      <w:bookmarkEnd w:id="667"/>
      <w:bookmarkEnd w:id="668"/>
      <w:bookmarkEnd w:id="669"/>
      <w:bookmarkEnd w:id="670"/>
      <w:bookmarkEnd w:id="671"/>
      <w:bookmarkEnd w:id="672"/>
      <w:bookmarkEnd w:id="673"/>
    </w:p>
    <w:p w14:paraId="1BDB4118" w14:textId="77777777" w:rsidR="009E0E70" w:rsidRDefault="009E0E70" w:rsidP="00830D36">
      <w:pPr>
        <w:pStyle w:val="Tekst"/>
      </w:pPr>
      <w:r>
        <w:t>Konstrukcje wsporcze powinny być o wytrzymałości odpowiedniej do mocowanych na nich elementach.</w:t>
      </w:r>
    </w:p>
    <w:p w14:paraId="455CE67F" w14:textId="77777777" w:rsidR="009E0E70" w:rsidRDefault="009E0E70" w:rsidP="0046136A">
      <w:pPr>
        <w:pStyle w:val="5Nag2"/>
      </w:pPr>
      <w:bookmarkStart w:id="674" w:name="_Toc91240517"/>
      <w:bookmarkStart w:id="675" w:name="_Toc91240736"/>
      <w:bookmarkStart w:id="676" w:name="_Toc95832124"/>
      <w:bookmarkStart w:id="677" w:name="_Toc457381752"/>
      <w:bookmarkStart w:id="678" w:name="_Toc469086609"/>
      <w:bookmarkStart w:id="679" w:name="_Toc469135836"/>
      <w:bookmarkStart w:id="680" w:name="_Toc469136263"/>
      <w:bookmarkStart w:id="681" w:name="_Toc469258774"/>
      <w:bookmarkStart w:id="682" w:name="_Toc221100627"/>
      <w:r>
        <w:lastRenderedPageBreak/>
        <w:t>Układanie rur i osadzanie puszek</w:t>
      </w:r>
      <w:bookmarkEnd w:id="674"/>
      <w:bookmarkEnd w:id="675"/>
      <w:bookmarkEnd w:id="676"/>
      <w:bookmarkEnd w:id="677"/>
      <w:bookmarkEnd w:id="678"/>
      <w:bookmarkEnd w:id="679"/>
      <w:bookmarkEnd w:id="680"/>
      <w:bookmarkEnd w:id="681"/>
      <w:bookmarkEnd w:id="682"/>
    </w:p>
    <w:p w14:paraId="1803797F" w14:textId="7ED68441" w:rsidR="009E0E70" w:rsidRDefault="009E0E70" w:rsidP="00830D36">
      <w:pPr>
        <w:pStyle w:val="Tekst"/>
      </w:pPr>
      <w:r>
        <w:t>Trasa ułożo</w:t>
      </w:r>
      <w:r w:rsidR="00C63AF9">
        <w:t>nych rur powinna być zgodna z projektem</w:t>
      </w:r>
      <w:r>
        <w:t>.</w:t>
      </w:r>
    </w:p>
    <w:p w14:paraId="5858AB11" w14:textId="77777777" w:rsidR="009E0E70" w:rsidRDefault="009E0E70" w:rsidP="0046136A">
      <w:pPr>
        <w:pStyle w:val="5Nag2"/>
      </w:pPr>
      <w:bookmarkStart w:id="683" w:name="_Toc91240518"/>
      <w:bookmarkStart w:id="684" w:name="_Toc91240737"/>
      <w:bookmarkStart w:id="685" w:name="_Toc95832125"/>
      <w:bookmarkStart w:id="686" w:name="_Toc457381753"/>
      <w:bookmarkStart w:id="687" w:name="_Toc469086610"/>
      <w:bookmarkStart w:id="688" w:name="_Toc469135837"/>
      <w:bookmarkStart w:id="689" w:name="_Toc469136264"/>
      <w:bookmarkStart w:id="690" w:name="_Toc469258775"/>
      <w:bookmarkStart w:id="691" w:name="_Toc221100628"/>
      <w:proofErr w:type="spellStart"/>
      <w:r>
        <w:t>Oprzewodowanie</w:t>
      </w:r>
      <w:bookmarkEnd w:id="683"/>
      <w:bookmarkEnd w:id="684"/>
      <w:bookmarkEnd w:id="685"/>
      <w:bookmarkEnd w:id="686"/>
      <w:bookmarkEnd w:id="687"/>
      <w:bookmarkEnd w:id="688"/>
      <w:bookmarkEnd w:id="689"/>
      <w:bookmarkEnd w:id="690"/>
      <w:bookmarkEnd w:id="691"/>
      <w:proofErr w:type="spellEnd"/>
    </w:p>
    <w:p w14:paraId="5CA79247" w14:textId="77777777" w:rsidR="009E0E70" w:rsidRDefault="009E0E70" w:rsidP="00830D36">
      <w:pPr>
        <w:pStyle w:val="Tekst"/>
      </w:pPr>
      <w:r>
        <w:t>Linie zasilające powinny mieć właściwy przekrój spełniający wymogi:</w:t>
      </w:r>
    </w:p>
    <w:p w14:paraId="23A3853D" w14:textId="77777777" w:rsidR="009E0E70" w:rsidRDefault="009E0E70" w:rsidP="005C34FF">
      <w:pPr>
        <w:pStyle w:val="Tekst"/>
        <w:numPr>
          <w:ilvl w:val="0"/>
          <w:numId w:val="15"/>
        </w:numPr>
      </w:pPr>
      <w:r>
        <w:t>obciążalności długotrwałej,</w:t>
      </w:r>
    </w:p>
    <w:p w14:paraId="533B27A9" w14:textId="77777777" w:rsidR="009E0E70" w:rsidRDefault="009E0E70" w:rsidP="005C34FF">
      <w:pPr>
        <w:pStyle w:val="Tekst"/>
        <w:numPr>
          <w:ilvl w:val="0"/>
          <w:numId w:val="15"/>
        </w:numPr>
      </w:pPr>
      <w:r>
        <w:t>ochrony p</w:t>
      </w:r>
      <w:r w:rsidR="00C63AF9">
        <w:t>rzed prądem przetężeniowym,</w:t>
      </w:r>
    </w:p>
    <w:p w14:paraId="1F6D6892" w14:textId="77777777" w:rsidR="009E0E70" w:rsidRDefault="00C63AF9" w:rsidP="005C34FF">
      <w:pPr>
        <w:pStyle w:val="Tekst"/>
        <w:numPr>
          <w:ilvl w:val="0"/>
          <w:numId w:val="15"/>
        </w:numPr>
      </w:pPr>
      <w:r>
        <w:t>dla przewodów ochronnych</w:t>
      </w:r>
      <w:r w:rsidR="009E0E70">
        <w:t>,</w:t>
      </w:r>
    </w:p>
    <w:p w14:paraId="43516B47" w14:textId="77777777" w:rsidR="009E0E70" w:rsidRDefault="009E0E70" w:rsidP="005C34FF">
      <w:pPr>
        <w:pStyle w:val="Tekst"/>
        <w:numPr>
          <w:ilvl w:val="0"/>
          <w:numId w:val="30"/>
        </w:numPr>
      </w:pPr>
      <w:r>
        <w:t>wszystkie przejścia przez ściany i stropy obwodów instalacji elektrycznych (wewnątrz budynku) muszą być chronione przed uszkodzeniami,</w:t>
      </w:r>
    </w:p>
    <w:p w14:paraId="258D4C26" w14:textId="77777777" w:rsidR="009E0E70" w:rsidRDefault="009E0E70" w:rsidP="005C34FF">
      <w:pPr>
        <w:pStyle w:val="Tekst"/>
        <w:numPr>
          <w:ilvl w:val="0"/>
          <w:numId w:val="30"/>
        </w:numPr>
      </w:pPr>
      <w:r>
        <w:t>wyżej wymienione przejścia należy wykonywać w przepustach rurowych,</w:t>
      </w:r>
    </w:p>
    <w:p w14:paraId="38AF20FA" w14:textId="77777777" w:rsidR="009E0E70" w:rsidRDefault="009E0E70" w:rsidP="005C34FF">
      <w:pPr>
        <w:pStyle w:val="Tekst"/>
        <w:numPr>
          <w:ilvl w:val="0"/>
          <w:numId w:val="30"/>
        </w:numPr>
      </w:pPr>
      <w:r>
        <w:t>obwody instalacji elektrycznych przechodzące przez podłogi muszą być chronione do wysokości bezpiecznej przed przypadkowymi uszkodzeniami. Jako osłony przed uszkodzeniem mechanicznym można stosować rury z  tworzyw sztucznych,</w:t>
      </w:r>
    </w:p>
    <w:p w14:paraId="3190E220" w14:textId="77777777" w:rsidR="009E0E70" w:rsidRDefault="009E0E70" w:rsidP="005C34FF">
      <w:pPr>
        <w:pStyle w:val="Tekst"/>
        <w:numPr>
          <w:ilvl w:val="0"/>
          <w:numId w:val="15"/>
        </w:numPr>
      </w:pPr>
      <w:r>
        <w:t>przewody powinny</w:t>
      </w:r>
      <w:r w:rsidR="00C63AF9">
        <w:t xml:space="preserve"> mieć kolor izolacji zgodny z PN</w:t>
      </w:r>
      <w:r>
        <w:t>,</w:t>
      </w:r>
    </w:p>
    <w:p w14:paraId="1E3FAE28" w14:textId="77777777" w:rsidR="009E0E70" w:rsidRDefault="009E0E70" w:rsidP="005C34FF">
      <w:pPr>
        <w:pStyle w:val="Tekst"/>
        <w:numPr>
          <w:ilvl w:val="0"/>
          <w:numId w:val="15"/>
        </w:numPr>
      </w:pPr>
      <w:r>
        <w:t>ułożenie przewodów powinno umożliwić ich wymienialność.</w:t>
      </w:r>
    </w:p>
    <w:p w14:paraId="0C0907C8" w14:textId="77777777" w:rsidR="009E0E70" w:rsidRDefault="009E0E70" w:rsidP="0046136A">
      <w:pPr>
        <w:pStyle w:val="5Nag2"/>
      </w:pPr>
      <w:bookmarkStart w:id="692" w:name="_Toc91240519"/>
      <w:bookmarkStart w:id="693" w:name="_Toc91240738"/>
      <w:bookmarkStart w:id="694" w:name="_Toc95832126"/>
      <w:bookmarkStart w:id="695" w:name="_Toc457381754"/>
      <w:bookmarkStart w:id="696" w:name="_Toc469086611"/>
      <w:bookmarkStart w:id="697" w:name="_Toc469135838"/>
      <w:bookmarkStart w:id="698" w:name="_Toc469136265"/>
      <w:bookmarkStart w:id="699" w:name="_Toc469258776"/>
      <w:bookmarkStart w:id="700" w:name="_Toc221100629"/>
      <w:r>
        <w:t>Łączenie przewodów</w:t>
      </w:r>
      <w:bookmarkEnd w:id="692"/>
      <w:bookmarkEnd w:id="693"/>
      <w:bookmarkEnd w:id="694"/>
      <w:bookmarkEnd w:id="695"/>
      <w:bookmarkEnd w:id="696"/>
      <w:bookmarkEnd w:id="697"/>
      <w:bookmarkEnd w:id="698"/>
      <w:bookmarkEnd w:id="699"/>
      <w:bookmarkEnd w:id="700"/>
    </w:p>
    <w:p w14:paraId="517C2F90" w14:textId="77777777" w:rsidR="009E0E70" w:rsidRDefault="009E0E70" w:rsidP="00830D36">
      <w:pPr>
        <w:pStyle w:val="Tekst"/>
      </w:pPr>
      <w:r>
        <w:t>Stosować połączenia skręcane (lutowane)</w:t>
      </w:r>
      <w:r w:rsidR="0046136A">
        <w:t>.</w:t>
      </w:r>
    </w:p>
    <w:p w14:paraId="24399216" w14:textId="77777777" w:rsidR="009E0E70" w:rsidRDefault="009E0E70" w:rsidP="0046136A">
      <w:pPr>
        <w:pStyle w:val="5Nag2"/>
      </w:pPr>
      <w:bookmarkStart w:id="701" w:name="_Toc91240520"/>
      <w:bookmarkStart w:id="702" w:name="_Toc91240739"/>
      <w:bookmarkStart w:id="703" w:name="_Toc95832127"/>
      <w:bookmarkStart w:id="704" w:name="_Toc457381755"/>
      <w:bookmarkStart w:id="705" w:name="_Toc469086612"/>
      <w:bookmarkStart w:id="706" w:name="_Toc469135839"/>
      <w:bookmarkStart w:id="707" w:name="_Toc469136266"/>
      <w:bookmarkStart w:id="708" w:name="_Toc469258777"/>
      <w:bookmarkStart w:id="709" w:name="_Toc221100630"/>
      <w:r>
        <w:t>Podejścia do odbiorników</w:t>
      </w:r>
      <w:bookmarkEnd w:id="701"/>
      <w:bookmarkEnd w:id="702"/>
      <w:bookmarkEnd w:id="703"/>
      <w:bookmarkEnd w:id="704"/>
      <w:bookmarkEnd w:id="705"/>
      <w:bookmarkEnd w:id="706"/>
      <w:bookmarkEnd w:id="707"/>
      <w:bookmarkEnd w:id="708"/>
      <w:bookmarkEnd w:id="709"/>
    </w:p>
    <w:p w14:paraId="4FA6299D" w14:textId="77777777" w:rsidR="009E0E70" w:rsidRDefault="009E0E70" w:rsidP="00830D36">
      <w:pPr>
        <w:pStyle w:val="Tekst"/>
      </w:pPr>
      <w:r>
        <w:t xml:space="preserve">Zasilanie odbiorników powinno być zgodne z wytycznymi producenta i </w:t>
      </w:r>
      <w:r w:rsidR="00E73C91">
        <w:t>projektem</w:t>
      </w:r>
      <w:r w:rsidR="0046136A">
        <w:t>.</w:t>
      </w:r>
    </w:p>
    <w:p w14:paraId="34973AC9" w14:textId="77777777" w:rsidR="009E0E70" w:rsidRDefault="009E0E70" w:rsidP="0046136A">
      <w:pPr>
        <w:pStyle w:val="5Nag2"/>
      </w:pPr>
      <w:bookmarkStart w:id="710" w:name="_Toc91240521"/>
      <w:bookmarkStart w:id="711" w:name="_Toc91240740"/>
      <w:bookmarkStart w:id="712" w:name="_Toc95832128"/>
      <w:bookmarkStart w:id="713" w:name="_Toc457381756"/>
      <w:bookmarkStart w:id="714" w:name="_Toc469086613"/>
      <w:bookmarkStart w:id="715" w:name="_Toc469135840"/>
      <w:bookmarkStart w:id="716" w:name="_Toc469136267"/>
      <w:bookmarkStart w:id="717" w:name="_Toc469258778"/>
      <w:bookmarkStart w:id="718" w:name="_Toc221100631"/>
      <w:r>
        <w:t>Osprzęt elektryczny</w:t>
      </w:r>
      <w:bookmarkEnd w:id="710"/>
      <w:bookmarkEnd w:id="711"/>
      <w:bookmarkEnd w:id="712"/>
      <w:bookmarkEnd w:id="713"/>
      <w:bookmarkEnd w:id="714"/>
      <w:bookmarkEnd w:id="715"/>
      <w:bookmarkEnd w:id="716"/>
      <w:bookmarkEnd w:id="717"/>
      <w:bookmarkEnd w:id="718"/>
    </w:p>
    <w:p w14:paraId="28B70730" w14:textId="77777777" w:rsidR="009E0E70" w:rsidRDefault="009E0E70" w:rsidP="00830D36">
      <w:pPr>
        <w:pStyle w:val="Tekst"/>
      </w:pPr>
      <w:r>
        <w:t>Zainstalowany osprzęt powinien być odpowiedni do warunków środowiskowych.</w:t>
      </w:r>
    </w:p>
    <w:p w14:paraId="109B91EF" w14:textId="77777777" w:rsidR="009E0E70" w:rsidRDefault="009E0E70" w:rsidP="0046136A">
      <w:pPr>
        <w:pStyle w:val="5Nag2"/>
      </w:pPr>
      <w:bookmarkStart w:id="719" w:name="_Toc91240523"/>
      <w:bookmarkStart w:id="720" w:name="_Toc91240742"/>
      <w:bookmarkStart w:id="721" w:name="_Toc95832130"/>
      <w:bookmarkStart w:id="722" w:name="_Toc457381757"/>
      <w:bookmarkStart w:id="723" w:name="_Toc469086614"/>
      <w:bookmarkStart w:id="724" w:name="_Toc469135841"/>
      <w:bookmarkStart w:id="725" w:name="_Toc469136268"/>
      <w:bookmarkStart w:id="726" w:name="_Toc469258779"/>
      <w:bookmarkStart w:id="727" w:name="_Toc221100632"/>
      <w:r>
        <w:t>Połączenia wyrównawcze</w:t>
      </w:r>
      <w:bookmarkEnd w:id="719"/>
      <w:bookmarkEnd w:id="720"/>
      <w:bookmarkEnd w:id="721"/>
      <w:bookmarkEnd w:id="722"/>
      <w:bookmarkEnd w:id="723"/>
      <w:bookmarkEnd w:id="724"/>
      <w:bookmarkEnd w:id="725"/>
      <w:bookmarkEnd w:id="726"/>
      <w:bookmarkEnd w:id="727"/>
    </w:p>
    <w:p w14:paraId="3B3A3AF7" w14:textId="77777777" w:rsidR="009E0E70" w:rsidRDefault="009E0E70" w:rsidP="00830D36">
      <w:pPr>
        <w:pStyle w:val="Tekst"/>
      </w:pPr>
      <w:r>
        <w:t>Wymagania dla przewodów ochronnych podano w p.5.1.24</w:t>
      </w:r>
    </w:p>
    <w:p w14:paraId="43F4F7F6" w14:textId="77777777" w:rsidR="009E0E70" w:rsidRDefault="009E0E70" w:rsidP="005C34FF">
      <w:pPr>
        <w:pStyle w:val="Tekst"/>
        <w:numPr>
          <w:ilvl w:val="0"/>
          <w:numId w:val="42"/>
        </w:numPr>
      </w:pPr>
      <w:r>
        <w:t xml:space="preserve">Połączenia wyrównawcze </w:t>
      </w:r>
      <w:r w:rsidR="00E73C91">
        <w:t>powinny być wykonane zgodnie z PN</w:t>
      </w:r>
      <w:r>
        <w:t>.</w:t>
      </w:r>
    </w:p>
    <w:p w14:paraId="27D9773A" w14:textId="77777777" w:rsidR="009E0E70" w:rsidRDefault="009E0E70" w:rsidP="005C34FF">
      <w:pPr>
        <w:pStyle w:val="Tekst"/>
        <w:numPr>
          <w:ilvl w:val="0"/>
          <w:numId w:val="42"/>
        </w:numPr>
      </w:pPr>
      <w:r>
        <w:t xml:space="preserve">Przekroje przewodów wyrównawczych powinny być zgodne z </w:t>
      </w:r>
      <w:r w:rsidR="00E73C91">
        <w:t>PN</w:t>
      </w:r>
      <w:r>
        <w:t>.</w:t>
      </w:r>
    </w:p>
    <w:p w14:paraId="5CBFC442" w14:textId="77777777" w:rsidR="009E0E70" w:rsidRDefault="009E0E70" w:rsidP="005C34FF">
      <w:pPr>
        <w:pStyle w:val="Tekst"/>
        <w:numPr>
          <w:ilvl w:val="0"/>
          <w:numId w:val="42"/>
        </w:numPr>
      </w:pPr>
      <w:r>
        <w:t>Oznakowanie p</w:t>
      </w:r>
      <w:r w:rsidR="00E73C91">
        <w:t>rzewodów powinny być zgodne z PN</w:t>
      </w:r>
      <w:r>
        <w:t>.</w:t>
      </w:r>
    </w:p>
    <w:p w14:paraId="43D91029" w14:textId="77777777" w:rsidR="009E0E70" w:rsidRDefault="009E0E70" w:rsidP="0046136A">
      <w:pPr>
        <w:pStyle w:val="5Nag2"/>
      </w:pPr>
      <w:bookmarkStart w:id="728" w:name="_Toc91240524"/>
      <w:bookmarkStart w:id="729" w:name="_Toc91240743"/>
      <w:bookmarkStart w:id="730" w:name="_Toc95832131"/>
      <w:bookmarkStart w:id="731" w:name="_Toc457381758"/>
      <w:bookmarkStart w:id="732" w:name="_Toc469086615"/>
      <w:bookmarkStart w:id="733" w:name="_Toc469135842"/>
      <w:bookmarkStart w:id="734" w:name="_Toc469136269"/>
      <w:bookmarkStart w:id="735" w:name="_Toc469258780"/>
      <w:bookmarkStart w:id="736" w:name="_Toc221100633"/>
      <w:r>
        <w:t>Przewody ochronne</w:t>
      </w:r>
      <w:bookmarkEnd w:id="728"/>
      <w:bookmarkEnd w:id="729"/>
      <w:bookmarkEnd w:id="730"/>
      <w:bookmarkEnd w:id="731"/>
      <w:bookmarkEnd w:id="732"/>
      <w:bookmarkEnd w:id="733"/>
      <w:bookmarkEnd w:id="734"/>
      <w:bookmarkEnd w:id="735"/>
      <w:bookmarkEnd w:id="736"/>
    </w:p>
    <w:p w14:paraId="794DDC38" w14:textId="77777777" w:rsidR="009E0E70" w:rsidRDefault="009E0E70" w:rsidP="00AE0882">
      <w:pPr>
        <w:pStyle w:val="Tekst"/>
      </w:pPr>
      <w:r>
        <w:t>Wymagania dla przewodów ochronnych podano w p.5.1.25</w:t>
      </w:r>
      <w:r w:rsidR="0046136A">
        <w:t>.</w:t>
      </w:r>
    </w:p>
    <w:p w14:paraId="3B063CB1" w14:textId="77777777" w:rsidR="009E0E70" w:rsidRPr="00830D36" w:rsidRDefault="009E0E70" w:rsidP="005C34FF">
      <w:pPr>
        <w:pStyle w:val="Tekst"/>
        <w:numPr>
          <w:ilvl w:val="0"/>
          <w:numId w:val="43"/>
        </w:numPr>
      </w:pPr>
      <w:r>
        <w:t xml:space="preserve">Przekroje przewodów ochronnych powinny być zgodne z </w:t>
      </w:r>
      <w:r w:rsidR="00E73C91">
        <w:t>PN</w:t>
      </w:r>
      <w:r w:rsidR="0046136A">
        <w:t>.</w:t>
      </w:r>
    </w:p>
    <w:p w14:paraId="79531EF3" w14:textId="77777777" w:rsidR="009E0E70" w:rsidRDefault="009E0E70" w:rsidP="005C34FF">
      <w:pPr>
        <w:pStyle w:val="Tekst"/>
        <w:numPr>
          <w:ilvl w:val="0"/>
          <w:numId w:val="43"/>
        </w:numPr>
      </w:pPr>
      <w:r>
        <w:t>Oznakowanie przewodó</w:t>
      </w:r>
      <w:r w:rsidR="00E73C91">
        <w:t>w powinny być zgodne z PN</w:t>
      </w:r>
      <w:r>
        <w:t>.</w:t>
      </w:r>
    </w:p>
    <w:p w14:paraId="04D74984" w14:textId="77777777" w:rsidR="009E0E70" w:rsidRDefault="009E0E70" w:rsidP="0046136A">
      <w:pPr>
        <w:pStyle w:val="5Nag2"/>
      </w:pPr>
      <w:bookmarkStart w:id="737" w:name="_Toc91240526"/>
      <w:bookmarkStart w:id="738" w:name="_Toc91240745"/>
      <w:bookmarkStart w:id="739" w:name="_Toc95832132"/>
      <w:bookmarkStart w:id="740" w:name="_Toc457381759"/>
      <w:bookmarkStart w:id="741" w:name="_Toc469086616"/>
      <w:bookmarkStart w:id="742" w:name="_Toc469135843"/>
      <w:bookmarkStart w:id="743" w:name="_Toc469136270"/>
      <w:bookmarkStart w:id="744" w:name="_Toc469258781"/>
      <w:bookmarkStart w:id="745" w:name="_Toc221100634"/>
      <w:r>
        <w:t>Ochrona przeciwprzepięciowa</w:t>
      </w:r>
      <w:bookmarkEnd w:id="737"/>
      <w:bookmarkEnd w:id="738"/>
      <w:bookmarkEnd w:id="739"/>
      <w:bookmarkEnd w:id="740"/>
      <w:bookmarkEnd w:id="741"/>
      <w:bookmarkEnd w:id="742"/>
      <w:bookmarkEnd w:id="743"/>
      <w:bookmarkEnd w:id="744"/>
      <w:bookmarkEnd w:id="745"/>
    </w:p>
    <w:p w14:paraId="522BFC88" w14:textId="77777777" w:rsidR="009E0E70" w:rsidRDefault="009E0E70" w:rsidP="00AE0882">
      <w:pPr>
        <w:pStyle w:val="Tekst"/>
      </w:pPr>
      <w:r>
        <w:t>Zainstalowane aparaty ochrony przepięciowej powinny zapewniać ograniczenie napięcia udarowego do 1,5kV /wytrzymałość u</w:t>
      </w:r>
      <w:r w:rsidR="00E73C91">
        <w:t>darowa kategorii II/ zgodnie z PN</w:t>
      </w:r>
      <w:r>
        <w:t>.</w:t>
      </w:r>
    </w:p>
    <w:p w14:paraId="7C83D45B" w14:textId="77777777" w:rsidR="009E0E70" w:rsidRDefault="009E0E70" w:rsidP="0046136A">
      <w:pPr>
        <w:pStyle w:val="5Nag2"/>
      </w:pPr>
      <w:bookmarkStart w:id="746" w:name="_Toc457381760"/>
      <w:bookmarkStart w:id="747" w:name="_Toc469086617"/>
      <w:bookmarkStart w:id="748" w:name="_Toc469135844"/>
      <w:bookmarkStart w:id="749" w:name="_Toc469136271"/>
      <w:bookmarkStart w:id="750" w:name="_Toc469258782"/>
      <w:bookmarkStart w:id="751" w:name="_Toc221100635"/>
      <w:r>
        <w:t>Zabezpieczenie pożarowe</w:t>
      </w:r>
      <w:bookmarkEnd w:id="746"/>
      <w:bookmarkEnd w:id="747"/>
      <w:bookmarkEnd w:id="748"/>
      <w:bookmarkEnd w:id="749"/>
      <w:bookmarkEnd w:id="750"/>
      <w:bookmarkEnd w:id="751"/>
    </w:p>
    <w:p w14:paraId="687696ED" w14:textId="77777777" w:rsidR="009E0E70" w:rsidRDefault="009E0E70" w:rsidP="00AE0882">
      <w:pPr>
        <w:pStyle w:val="Tekst"/>
      </w:pPr>
      <w:r>
        <w:t>Wszystkie przejścia ogniochronne powinny mieć tabliczki opisane z nazwą firmy wykonującej te zabezpieczenia.</w:t>
      </w:r>
    </w:p>
    <w:p w14:paraId="2888E348" w14:textId="77777777" w:rsidR="009E0E70" w:rsidRDefault="009E0E70" w:rsidP="0046136A">
      <w:pPr>
        <w:pStyle w:val="5Nag2"/>
      </w:pPr>
      <w:bookmarkStart w:id="752" w:name="_Toc91240527"/>
      <w:bookmarkStart w:id="753" w:name="_Toc91240746"/>
      <w:bookmarkStart w:id="754" w:name="_Toc95832134"/>
      <w:bookmarkStart w:id="755" w:name="_Toc190262218"/>
      <w:bookmarkStart w:id="756" w:name="_Toc457381761"/>
      <w:bookmarkStart w:id="757" w:name="_Toc469086618"/>
      <w:bookmarkStart w:id="758" w:name="_Toc469135845"/>
      <w:bookmarkStart w:id="759" w:name="_Toc469136272"/>
      <w:bookmarkStart w:id="760" w:name="_Toc469258783"/>
      <w:bookmarkStart w:id="761" w:name="_Toc221100636"/>
      <w:bookmarkEnd w:id="655"/>
      <w:r>
        <w:t>Próby montażowe i rozruchowe</w:t>
      </w:r>
      <w:bookmarkEnd w:id="752"/>
      <w:bookmarkEnd w:id="753"/>
      <w:bookmarkEnd w:id="754"/>
      <w:bookmarkEnd w:id="755"/>
      <w:bookmarkEnd w:id="756"/>
      <w:bookmarkEnd w:id="757"/>
      <w:bookmarkEnd w:id="758"/>
      <w:bookmarkEnd w:id="759"/>
      <w:bookmarkEnd w:id="760"/>
      <w:bookmarkEnd w:id="761"/>
      <w:r>
        <w:t xml:space="preserve"> </w:t>
      </w:r>
    </w:p>
    <w:p w14:paraId="26840B30" w14:textId="77777777" w:rsidR="009E0E70" w:rsidRPr="0046136A" w:rsidRDefault="009E0E70" w:rsidP="0046136A">
      <w:pPr>
        <w:pStyle w:val="5Nag3"/>
      </w:pPr>
      <w:bookmarkStart w:id="762" w:name="_Toc190262219"/>
      <w:bookmarkStart w:id="763" w:name="_Toc457381762"/>
      <w:bookmarkStart w:id="764" w:name="_Toc469086619"/>
      <w:bookmarkStart w:id="765" w:name="_Toc469135846"/>
      <w:bookmarkStart w:id="766" w:name="_Toc469136273"/>
      <w:bookmarkStart w:id="767" w:name="_Toc469258784"/>
      <w:bookmarkStart w:id="768" w:name="_Toc221100637"/>
      <w:r w:rsidRPr="0046136A">
        <w:t>Instalacja elektryczna</w:t>
      </w:r>
      <w:bookmarkEnd w:id="762"/>
      <w:bookmarkEnd w:id="763"/>
      <w:bookmarkEnd w:id="764"/>
      <w:bookmarkEnd w:id="765"/>
      <w:bookmarkEnd w:id="766"/>
      <w:bookmarkEnd w:id="767"/>
      <w:bookmarkEnd w:id="768"/>
    </w:p>
    <w:p w14:paraId="32ADF599" w14:textId="1615848C" w:rsidR="009E0E70" w:rsidRDefault="009E0E70" w:rsidP="005C34FF">
      <w:pPr>
        <w:pStyle w:val="Tekst"/>
        <w:numPr>
          <w:ilvl w:val="0"/>
          <w:numId w:val="44"/>
        </w:numPr>
      </w:pPr>
      <w:r>
        <w:t xml:space="preserve">Po zakończeniu robót w obiekcie, przed ich odbiorem wykonawca zobowiązany jest do przeprowadzenia technicznego sprawdzenia jakości wykonanych robót wraz z dokonaniem potrzebnych </w:t>
      </w:r>
      <w:r w:rsidR="00AE0882">
        <w:t>pomiarów i</w:t>
      </w:r>
      <w:r>
        <w:t xml:space="preserve"> dostarczenia protokołów potwierdzających właściwą jakość instalacji.</w:t>
      </w:r>
    </w:p>
    <w:p w14:paraId="56B3BB28" w14:textId="77777777" w:rsidR="009E0E70" w:rsidRPr="00AE0882" w:rsidRDefault="009E0E70" w:rsidP="005C34FF">
      <w:pPr>
        <w:pStyle w:val="Tekst"/>
        <w:numPr>
          <w:ilvl w:val="0"/>
          <w:numId w:val="44"/>
        </w:numPr>
      </w:pPr>
      <w:r w:rsidRPr="00AE0882">
        <w:t>Wymogi dla pomiarów</w:t>
      </w:r>
      <w:r w:rsidR="0046136A" w:rsidRPr="00AE0882">
        <w:t>:</w:t>
      </w:r>
    </w:p>
    <w:p w14:paraId="481FDFCC" w14:textId="77777777" w:rsidR="009E0E70" w:rsidRDefault="009E0E70" w:rsidP="005C34FF">
      <w:pPr>
        <w:pStyle w:val="Tekst"/>
        <w:numPr>
          <w:ilvl w:val="0"/>
          <w:numId w:val="15"/>
        </w:numPr>
      </w:pPr>
      <w:r>
        <w:t>rezystancja izolacji przewodów przy napięciu probierczym 500V prądu stałego powinna być większa</w:t>
      </w:r>
      <w:r w:rsidR="0046136A">
        <w:t xml:space="preserve"> </w:t>
      </w:r>
      <w:r>
        <w:t>od  0,5 MΩ, pomiar wyłączenia I</w:t>
      </w:r>
      <w:r w:rsidRPr="00AE0882">
        <w:t>∆</w:t>
      </w:r>
      <w:r>
        <w:t xml:space="preserve"> / prąd zadziałania wył. róż-prąd.</w:t>
      </w:r>
      <w:r w:rsidR="0046136A">
        <w:t>/</w:t>
      </w:r>
      <w:r>
        <w:t xml:space="preserve"> powinien być mniejszy od znamionowego </w:t>
      </w:r>
      <w:proofErr w:type="spellStart"/>
      <w:r>
        <w:t>I</w:t>
      </w:r>
      <w:r w:rsidRPr="00AE0882">
        <w:t>∆n</w:t>
      </w:r>
      <w:proofErr w:type="spellEnd"/>
      <w:r>
        <w:t>,</w:t>
      </w:r>
    </w:p>
    <w:p w14:paraId="09D96F07" w14:textId="77777777" w:rsidR="009E0E70" w:rsidRDefault="009E0E70" w:rsidP="005C34FF">
      <w:pPr>
        <w:pStyle w:val="Tekst"/>
        <w:numPr>
          <w:ilvl w:val="0"/>
          <w:numId w:val="15"/>
        </w:numPr>
      </w:pPr>
      <w:r>
        <w:t>pomiar impedancji pętli zwarciowej /sprawdzenie samoczynnego wyłączenia zasilania/</w:t>
      </w:r>
      <w:r w:rsidR="0046136A">
        <w:t>,</w:t>
      </w:r>
    </w:p>
    <w:p w14:paraId="758511D1" w14:textId="069C9AE5" w:rsidR="009E0E70" w:rsidRDefault="009E0E70" w:rsidP="005C34FF">
      <w:pPr>
        <w:pStyle w:val="Tekst"/>
        <w:numPr>
          <w:ilvl w:val="0"/>
          <w:numId w:val="15"/>
        </w:numPr>
      </w:pPr>
      <w:r>
        <w:t xml:space="preserve">pomiar rezystancji uziemienia /rezystancja nie powinna być większa od 5 </w:t>
      </w:r>
      <w:r>
        <w:sym w:font="Symbol" w:char="F057"/>
      </w:r>
      <w:r w:rsidR="0046136A">
        <w:t>/,</w:t>
      </w:r>
    </w:p>
    <w:p w14:paraId="0D097A90" w14:textId="77777777" w:rsidR="009E0E70" w:rsidRDefault="009E0E70" w:rsidP="005C34FF">
      <w:pPr>
        <w:pStyle w:val="Tekst"/>
        <w:numPr>
          <w:ilvl w:val="0"/>
          <w:numId w:val="15"/>
        </w:numPr>
      </w:pPr>
      <w:r>
        <w:lastRenderedPageBreak/>
        <w:t xml:space="preserve">pomiar rezystancji uziemienia iglic instalacji odgromowej /rezystancja nie powinna być większa od 10 </w:t>
      </w:r>
      <w:r>
        <w:sym w:font="Symbol" w:char="F057"/>
      </w:r>
      <w:r>
        <w:t>/</w:t>
      </w:r>
      <w:r w:rsidR="0046136A">
        <w:t>,</w:t>
      </w:r>
    </w:p>
    <w:p w14:paraId="3FAF8EB3" w14:textId="295A5CBA" w:rsidR="009E0E70" w:rsidRDefault="009E0E70" w:rsidP="005C34FF">
      <w:pPr>
        <w:pStyle w:val="Tekst"/>
        <w:numPr>
          <w:ilvl w:val="0"/>
          <w:numId w:val="15"/>
        </w:numPr>
      </w:pPr>
      <w:r>
        <w:t>pomiar rezystancji podłogi - rezystancja nie powinna być mniejsza od 50 k</w:t>
      </w:r>
      <w:r>
        <w:sym w:font="Symbol" w:char="F057"/>
      </w:r>
      <w:r>
        <w:t xml:space="preserve"> i nie powinna być większa od </w:t>
      </w:r>
      <w:smartTag w:uri="urn:schemas-microsoft-com:office:smarttags" w:element="metricconverter">
        <w:smartTagPr>
          <w:attr w:name="ProductID" w:val="1 M"/>
        </w:smartTagPr>
        <w:r>
          <w:t>1 M</w:t>
        </w:r>
      </w:smartTag>
      <w:r>
        <w:sym w:font="Symbol" w:char="F057"/>
      </w:r>
      <w:r w:rsidR="0046136A">
        <w:t>,</w:t>
      </w:r>
    </w:p>
    <w:p w14:paraId="4D023F32" w14:textId="77777777" w:rsidR="009E0E70" w:rsidRDefault="009E0E70" w:rsidP="005C34FF">
      <w:pPr>
        <w:pStyle w:val="Tekst"/>
        <w:numPr>
          <w:ilvl w:val="0"/>
          <w:numId w:val="15"/>
        </w:numPr>
      </w:pPr>
      <w:r>
        <w:t xml:space="preserve">rezystancja przewodów łączonych do szyny PE nie powinna być większa od 0,2 </w:t>
      </w:r>
      <w:r>
        <w:sym w:font="Symbol" w:char="F057"/>
      </w:r>
      <w:r w:rsidR="0046136A">
        <w:t>.</w:t>
      </w:r>
    </w:p>
    <w:p w14:paraId="6A3F36A8" w14:textId="1C327490" w:rsidR="009E0E70" w:rsidRDefault="009E0E70" w:rsidP="00AE0882">
      <w:pPr>
        <w:pStyle w:val="Tekst"/>
      </w:pPr>
      <w:r>
        <w:t xml:space="preserve">Próby i pomiary powinny odpowiadać </w:t>
      </w:r>
      <w:r w:rsidR="00726884">
        <w:t xml:space="preserve">normom </w:t>
      </w:r>
      <w:r>
        <w:t>[10.3.23, 10.3.32].</w:t>
      </w:r>
    </w:p>
    <w:p w14:paraId="56AE76E0" w14:textId="036784A2" w:rsidR="00AF306D" w:rsidRDefault="00AF306D" w:rsidP="00AE0882">
      <w:pPr>
        <w:pStyle w:val="Tekst"/>
      </w:pPr>
    </w:p>
    <w:p w14:paraId="74332AF6" w14:textId="56DAF416" w:rsidR="00AF306D" w:rsidRPr="00AF306D" w:rsidRDefault="00AF306D" w:rsidP="00AF306D">
      <w:pPr>
        <w:pStyle w:val="5Nag2"/>
      </w:pPr>
      <w:bookmarkStart w:id="769" w:name="_Toc103584475"/>
      <w:bookmarkStart w:id="770" w:name="_Toc221100638"/>
      <w:r w:rsidRPr="00AF306D">
        <w:t>Kontrola jakości robót</w:t>
      </w:r>
      <w:bookmarkEnd w:id="769"/>
      <w:r w:rsidR="00E47CC9">
        <w:t xml:space="preserve"> instalacji teletechnicznych</w:t>
      </w:r>
      <w:bookmarkEnd w:id="770"/>
    </w:p>
    <w:p w14:paraId="6A041B85" w14:textId="77777777" w:rsidR="00AF306D" w:rsidRPr="00AF306D" w:rsidRDefault="00AF306D" w:rsidP="00AF306D">
      <w:pPr>
        <w:pStyle w:val="Tekst"/>
      </w:pPr>
      <w:r w:rsidRPr="00AF306D">
        <w:t>Odbiór odbywa się na sześciu płaszczyznach:</w:t>
      </w:r>
    </w:p>
    <w:p w14:paraId="3AA0BCC5" w14:textId="77777777" w:rsidR="00AF306D" w:rsidRPr="00AF306D" w:rsidRDefault="00AF306D" w:rsidP="00AF306D">
      <w:pPr>
        <w:pStyle w:val="Tekst"/>
        <w:numPr>
          <w:ilvl w:val="0"/>
          <w:numId w:val="15"/>
        </w:numPr>
      </w:pPr>
      <w:r w:rsidRPr="00AF306D">
        <w:t xml:space="preserve">weryfikacja struktury systemu okablowania </w:t>
      </w:r>
    </w:p>
    <w:p w14:paraId="4376AA48" w14:textId="77777777" w:rsidR="00AF306D" w:rsidRPr="00AF306D" w:rsidRDefault="00AF306D" w:rsidP="00AF306D">
      <w:pPr>
        <w:pStyle w:val="Tekst"/>
        <w:numPr>
          <w:ilvl w:val="0"/>
          <w:numId w:val="15"/>
        </w:numPr>
      </w:pPr>
      <w:r w:rsidRPr="00AF306D">
        <w:t>weryfikacja montażu urządzeń aktywnych i wyposażenia Punktów GPD, LPD;</w:t>
      </w:r>
    </w:p>
    <w:p w14:paraId="3A6F6865" w14:textId="77777777" w:rsidR="00AF306D" w:rsidRPr="00AF306D" w:rsidRDefault="00AF306D" w:rsidP="00AF306D">
      <w:pPr>
        <w:pStyle w:val="Tekst"/>
        <w:numPr>
          <w:ilvl w:val="0"/>
          <w:numId w:val="15"/>
        </w:numPr>
      </w:pPr>
      <w:r w:rsidRPr="00AF306D">
        <w:t>weryfikacja doboru komponentów;</w:t>
      </w:r>
    </w:p>
    <w:p w14:paraId="5F04B52B" w14:textId="77777777" w:rsidR="00AF306D" w:rsidRPr="00AF306D" w:rsidRDefault="00AF306D" w:rsidP="00AF306D">
      <w:pPr>
        <w:pStyle w:val="Tekst"/>
        <w:numPr>
          <w:ilvl w:val="0"/>
          <w:numId w:val="15"/>
        </w:numPr>
      </w:pPr>
      <w:r w:rsidRPr="00AF306D">
        <w:t>weryfikacja wydajności systemu okablowania;</w:t>
      </w:r>
    </w:p>
    <w:p w14:paraId="52A72197" w14:textId="77777777" w:rsidR="00AF306D" w:rsidRPr="00AF306D" w:rsidRDefault="00AF306D" w:rsidP="00AF306D">
      <w:pPr>
        <w:pStyle w:val="Tekst"/>
        <w:numPr>
          <w:ilvl w:val="0"/>
          <w:numId w:val="15"/>
        </w:numPr>
      </w:pPr>
      <w:r w:rsidRPr="00AF306D">
        <w:t>weryfikacja jakości wykonania prac wykończeniowych.</w:t>
      </w:r>
    </w:p>
    <w:p w14:paraId="70C07811" w14:textId="77777777" w:rsidR="00AF306D" w:rsidRPr="00AF306D" w:rsidRDefault="00AF306D" w:rsidP="00AF306D">
      <w:pPr>
        <w:pStyle w:val="Tekst"/>
        <w:numPr>
          <w:ilvl w:val="0"/>
          <w:numId w:val="15"/>
        </w:numPr>
      </w:pPr>
      <w:r w:rsidRPr="00AF306D">
        <w:t>pomiary parametrów transmisyjnych sieci.</w:t>
      </w:r>
    </w:p>
    <w:p w14:paraId="07CCE550" w14:textId="77777777" w:rsidR="00AF306D" w:rsidRPr="00AF306D" w:rsidRDefault="00AF306D" w:rsidP="00E47CC9">
      <w:pPr>
        <w:pStyle w:val="5Nag3"/>
      </w:pPr>
      <w:bookmarkStart w:id="771" w:name="_Toc103584476"/>
      <w:bookmarkStart w:id="772" w:name="_Toc221100639"/>
      <w:r w:rsidRPr="00AF306D">
        <w:t>Weryfikacja struktury systemu okablowania</w:t>
      </w:r>
      <w:bookmarkEnd w:id="771"/>
      <w:bookmarkEnd w:id="772"/>
    </w:p>
    <w:p w14:paraId="5A85DCD1" w14:textId="77777777" w:rsidR="00AF306D" w:rsidRPr="00AF306D" w:rsidRDefault="00AF306D" w:rsidP="00AF306D">
      <w:pPr>
        <w:pStyle w:val="Tekst"/>
      </w:pPr>
      <w:r w:rsidRPr="00AF306D">
        <w:t>Polega ona na sprawdzeniu rozplanowania elementów okablowania w budynku oraz długości połączeń pomiędzy nimi. Muszą być spełnione wymagania opisane w EN 50173-1:2011.</w:t>
      </w:r>
    </w:p>
    <w:p w14:paraId="5C7524F3" w14:textId="77777777" w:rsidR="00AF306D" w:rsidRPr="00E47CC9" w:rsidRDefault="00AF306D" w:rsidP="00E47CC9">
      <w:pPr>
        <w:pStyle w:val="5Nag3"/>
      </w:pPr>
      <w:bookmarkStart w:id="773" w:name="_Toc103584477"/>
      <w:bookmarkStart w:id="774" w:name="_Toc221100640"/>
      <w:r w:rsidRPr="00E47CC9">
        <w:t>Weryfikacja doboru komponentów</w:t>
      </w:r>
      <w:bookmarkEnd w:id="773"/>
      <w:bookmarkEnd w:id="774"/>
    </w:p>
    <w:p w14:paraId="1517751E" w14:textId="77777777" w:rsidR="00AF306D" w:rsidRPr="00DE08D6" w:rsidRDefault="00AF306D" w:rsidP="00AF306D">
      <w:pPr>
        <w:ind w:firstLine="708"/>
        <w:rPr>
          <w:rFonts w:cs="Arial"/>
          <w:snapToGrid w:val="0"/>
        </w:rPr>
      </w:pPr>
      <w:r w:rsidRPr="00DE08D6">
        <w:rPr>
          <w:rFonts w:cs="Arial"/>
          <w:snapToGrid w:val="0"/>
        </w:rPr>
        <w:t>Zgodnie z punktem normy PN-EN 50173-1:2011 wydajność systemu okablowania definiują komponenty składające się na poszczególne tory transmisyjne:</w:t>
      </w:r>
    </w:p>
    <w:p w14:paraId="3FF4B686" w14:textId="77777777" w:rsidR="00AF306D" w:rsidRPr="00E47CC9" w:rsidRDefault="00AF306D" w:rsidP="00464608">
      <w:pPr>
        <w:pStyle w:val="Tekst"/>
        <w:numPr>
          <w:ilvl w:val="2"/>
          <w:numId w:val="49"/>
        </w:numPr>
      </w:pPr>
      <w:r w:rsidRPr="00E47CC9">
        <w:t>Komponenty kategorii 6A zapewniają wydajność klasy EA okablowania symetrycznego;</w:t>
      </w:r>
    </w:p>
    <w:p w14:paraId="2A0AF61E" w14:textId="77777777" w:rsidR="00AF306D" w:rsidRPr="00E47CC9" w:rsidRDefault="00AF306D" w:rsidP="00464608">
      <w:pPr>
        <w:pStyle w:val="Tekst"/>
        <w:numPr>
          <w:ilvl w:val="2"/>
          <w:numId w:val="49"/>
        </w:numPr>
      </w:pPr>
      <w:r w:rsidRPr="00E47CC9">
        <w:t xml:space="preserve">Kable i połączenia różnych kategorii mogą być mieszane ze sobą w kanale, jednakże </w:t>
      </w:r>
      <w:r w:rsidRPr="00E47CC9">
        <w:br/>
        <w:t>o wydajności kanału będzie decydował element o najsłabszej wydajności.</w:t>
      </w:r>
    </w:p>
    <w:p w14:paraId="0190A2A9" w14:textId="77777777" w:rsidR="00AF306D" w:rsidRPr="00E47CC9" w:rsidRDefault="00AF306D" w:rsidP="00E47CC9">
      <w:pPr>
        <w:pStyle w:val="5Nag3"/>
      </w:pPr>
      <w:bookmarkStart w:id="775" w:name="_Toc103584478"/>
      <w:bookmarkStart w:id="776" w:name="_Toc221100641"/>
      <w:r w:rsidRPr="00E47CC9">
        <w:t>Weryfikac</w:t>
      </w:r>
      <w:r w:rsidRPr="00E47CC9">
        <w:rPr>
          <w:b w:val="0"/>
          <w:bCs w:val="0"/>
          <w:i/>
          <w:iCs/>
        </w:rPr>
        <w:t>j</w:t>
      </w:r>
      <w:r w:rsidRPr="00E47CC9">
        <w:t>a wydajności systemu okablowania</w:t>
      </w:r>
      <w:bookmarkEnd w:id="775"/>
      <w:bookmarkEnd w:id="776"/>
    </w:p>
    <w:p w14:paraId="24BCE4FE" w14:textId="77777777" w:rsidR="00AF306D" w:rsidRPr="00E47CC9" w:rsidRDefault="00AF306D" w:rsidP="00E47CC9">
      <w:pPr>
        <w:pStyle w:val="Tekst"/>
      </w:pPr>
      <w:r w:rsidRPr="00E47CC9">
        <w:t>Sprawdzenie wydajności systemu okablowania w rozumieniu poszczególnych jego łączy stałych bądź kanałów polega na przeprowadzeniu badań wydajności zgodnie z normą PN-50346:2004/A2:2010 z zastosowaniem odpowiednich przyrządów określonej dokładności. Przy badaniu okablowania symetrycznego klasy EA należy posłużyć się przyrządem pomiarowym poziomu V.</w:t>
      </w:r>
    </w:p>
    <w:p w14:paraId="7DA9B592" w14:textId="77777777" w:rsidR="00AF306D" w:rsidRPr="00E47CC9" w:rsidRDefault="00AF306D" w:rsidP="00E47CC9">
      <w:pPr>
        <w:pStyle w:val="Tekst"/>
      </w:pPr>
      <w:r w:rsidRPr="00E47CC9">
        <w:t xml:space="preserve">Należy przeprowadzić badania wydajności łączy stałych okablowania poziomego w klasie wydajności, w jakiej projektowano i wykonywano system okablowania. Wynik badań powinien być pozytywny dla wszystkich łączy stałych systemu. </w:t>
      </w:r>
    </w:p>
    <w:p w14:paraId="72A78A73" w14:textId="77777777" w:rsidR="00AF306D" w:rsidRPr="00E47CC9" w:rsidRDefault="00AF306D" w:rsidP="00E47CC9">
      <w:pPr>
        <w:pStyle w:val="5Nag3"/>
      </w:pPr>
      <w:bookmarkStart w:id="777" w:name="_Toc103584479"/>
      <w:bookmarkStart w:id="778" w:name="_Toc221100642"/>
      <w:r w:rsidRPr="00E47CC9">
        <w:t>Weryfikacja jakości wykonania prac wykończeniowych</w:t>
      </w:r>
      <w:bookmarkEnd w:id="777"/>
      <w:bookmarkEnd w:id="778"/>
    </w:p>
    <w:p w14:paraId="20774F4C" w14:textId="77777777" w:rsidR="00AF306D" w:rsidRPr="00E47CC9" w:rsidRDefault="00AF306D" w:rsidP="00E47CC9">
      <w:pPr>
        <w:pStyle w:val="Tekst"/>
      </w:pPr>
      <w:r w:rsidRPr="00E47CC9">
        <w:t xml:space="preserve">Polega ona na wizualnym sprawdzeniu wszelkich prac wykończeniowych, włączając </w:t>
      </w:r>
      <w:r w:rsidRPr="00E47CC9">
        <w:br/>
        <w:t>w to sprawdzenie zgodności dokumentacji powykonawczej ze stanem rzeczywistym instalacji.</w:t>
      </w:r>
    </w:p>
    <w:p w14:paraId="1C29D148" w14:textId="77777777" w:rsidR="00AF306D" w:rsidRPr="00E47CC9" w:rsidRDefault="00AF306D" w:rsidP="00E47CC9">
      <w:pPr>
        <w:pStyle w:val="5Nag3"/>
      </w:pPr>
      <w:bookmarkStart w:id="779" w:name="_Toc103584480"/>
      <w:bookmarkStart w:id="780" w:name="_Toc221100643"/>
      <w:r w:rsidRPr="00E47CC9">
        <w:t>Pomiary dynamiczne</w:t>
      </w:r>
      <w:bookmarkEnd w:id="779"/>
      <w:bookmarkEnd w:id="780"/>
    </w:p>
    <w:p w14:paraId="0B4E7341" w14:textId="77777777" w:rsidR="00AF306D" w:rsidRPr="00E47CC9" w:rsidRDefault="00AF306D" w:rsidP="00E47CC9">
      <w:pPr>
        <w:pStyle w:val="Tekst"/>
      </w:pPr>
      <w:r w:rsidRPr="00E47CC9">
        <w:t>Warunkiem koniecznym dla odbioru końcowego instalacji przez Inwestora jest uzyskanie gwarancji systemowej producenta potwierdzającej weryfikację wszystkich zainstalowanych torów na zgodność parametrów z wymaganiami obowiązujących norm.</w:t>
      </w:r>
    </w:p>
    <w:p w14:paraId="5BA82BA6" w14:textId="77777777" w:rsidR="00AF306D" w:rsidRPr="00E47CC9" w:rsidRDefault="00AF306D" w:rsidP="00E47CC9">
      <w:pPr>
        <w:pStyle w:val="Tekst"/>
      </w:pPr>
      <w:r w:rsidRPr="00E47CC9">
        <w:t>W celu odbioru instalacji okablowania strukturalnego należy spełnić następujące warunki:</w:t>
      </w:r>
    </w:p>
    <w:p w14:paraId="5D9F717E" w14:textId="0690A2C3" w:rsidR="00AF306D" w:rsidRPr="00E47CC9" w:rsidRDefault="00AF306D" w:rsidP="00E47CC9">
      <w:pPr>
        <w:pStyle w:val="Tekst"/>
      </w:pPr>
      <w:r w:rsidRPr="00E47CC9">
        <w:t>Warunkiem koniecznym dla odbioru końcowego instalacji przez Inwestora jest weryfikacja pomiarowa wszystkich zainstalowanych torów transmisyjnych na zgodność parametrów z wymaganiami obowiązujących norm i uzyskanie gwarancji systemowej 25-letniej producenta – wytwórcy okablowania.</w:t>
      </w:r>
    </w:p>
    <w:p w14:paraId="48D1E815" w14:textId="77777777" w:rsidR="00AF306D" w:rsidRPr="00E47CC9" w:rsidRDefault="00AF306D" w:rsidP="00464608">
      <w:pPr>
        <w:pStyle w:val="Tekst"/>
        <w:numPr>
          <w:ilvl w:val="0"/>
          <w:numId w:val="50"/>
        </w:numPr>
      </w:pPr>
      <w:r w:rsidRPr="00E47CC9">
        <w:t>Wykonawstwo pomiarów powinno być zgodne z normą PN-EN PN-50346:2004/A2:2010</w:t>
      </w:r>
    </w:p>
    <w:p w14:paraId="37C14A64" w14:textId="77777777" w:rsidR="00AF306D" w:rsidRPr="00E47CC9" w:rsidRDefault="00AF306D" w:rsidP="00464608">
      <w:pPr>
        <w:pStyle w:val="Tekst"/>
        <w:numPr>
          <w:ilvl w:val="0"/>
          <w:numId w:val="50"/>
        </w:numPr>
      </w:pPr>
      <w:r w:rsidRPr="00E47CC9">
        <w:t>Pomiary należy wykonać dla wszystkich projektowanych interfejsów okablowania poziomego.</w:t>
      </w:r>
    </w:p>
    <w:p w14:paraId="0D4FB33A" w14:textId="6475642B" w:rsidR="00AF306D" w:rsidRPr="00E47CC9" w:rsidRDefault="00AF306D" w:rsidP="00E47CC9">
      <w:pPr>
        <w:pStyle w:val="Tekst"/>
      </w:pPr>
      <w:r w:rsidRPr="00E47CC9">
        <w:t xml:space="preserve">Należy użyć miernika dynamicznego (analizatora), który posiada oryginalną i najnowszą wersję oprogramowania wewnętrznego (ang. </w:t>
      </w:r>
      <w:proofErr w:type="spellStart"/>
      <w:r w:rsidRPr="00E47CC9">
        <w:t>Firmware</w:t>
      </w:r>
      <w:proofErr w:type="spellEnd"/>
      <w:r w:rsidRPr="00E47CC9">
        <w:t xml:space="preserve">), umożliwiającą dokonanie analizy parametrów, według aktualnie obowiązujących norm. Cały sprzęt pomiarowy musi posiadać aktualną kalibrację i legalizację (tj. certyfikat potwierdzający dokładność jego wskazań, wydany przez serwis producenta). </w:t>
      </w:r>
    </w:p>
    <w:p w14:paraId="459B63D4" w14:textId="77777777" w:rsidR="00AF306D" w:rsidRPr="00E47CC9" w:rsidRDefault="00AF306D" w:rsidP="00E47CC9">
      <w:pPr>
        <w:pStyle w:val="5Nag3"/>
      </w:pPr>
      <w:bookmarkStart w:id="781" w:name="_Toc103584481"/>
      <w:bookmarkStart w:id="782" w:name="_Toc221100644"/>
      <w:r w:rsidRPr="00E47CC9">
        <w:lastRenderedPageBreak/>
        <w:t>Pomiary okablowania miedzianego</w:t>
      </w:r>
      <w:bookmarkEnd w:id="781"/>
      <w:bookmarkEnd w:id="782"/>
    </w:p>
    <w:p w14:paraId="755198D9" w14:textId="77777777" w:rsidR="00AF306D" w:rsidRPr="00E47CC9" w:rsidRDefault="00AF306D" w:rsidP="00E47CC9">
      <w:pPr>
        <w:pStyle w:val="Tekst"/>
        <w:numPr>
          <w:ilvl w:val="0"/>
          <w:numId w:val="15"/>
        </w:numPr>
      </w:pPr>
      <w:r w:rsidRPr="00E47CC9">
        <w:t>Analizator okablowania wykorzystany do pomiarów sieci miedzianej musi charakteryzować się przynajmniej V klasą dokładności dla klasy EA wg IEC 61935-1 (proponowane urządzenia to np. FLUKE DSX5000);</w:t>
      </w:r>
    </w:p>
    <w:p w14:paraId="5661BF0E" w14:textId="77777777" w:rsidR="00AF306D" w:rsidRPr="00E47CC9" w:rsidRDefault="00AF306D" w:rsidP="00E47CC9">
      <w:pPr>
        <w:pStyle w:val="Tekst"/>
        <w:numPr>
          <w:ilvl w:val="0"/>
          <w:numId w:val="15"/>
        </w:numPr>
      </w:pPr>
      <w:r w:rsidRPr="00E47CC9">
        <w:t>Pomiary części miedzianej należy wykonać dla maksymalnej wydajności okablowania, określonej w dokumentacji i skonfrontować z wymaganiami norm PN-EN 50173-1:2011</w:t>
      </w:r>
    </w:p>
    <w:p w14:paraId="7EEB7099" w14:textId="77777777" w:rsidR="00AF306D" w:rsidRPr="00E47CC9" w:rsidRDefault="00AF306D" w:rsidP="00E47CC9">
      <w:pPr>
        <w:pStyle w:val="Tekst"/>
        <w:numPr>
          <w:ilvl w:val="0"/>
          <w:numId w:val="15"/>
        </w:numPr>
      </w:pPr>
      <w:r w:rsidRPr="00E47CC9">
        <w:t xml:space="preserve">Na raporcie (sporządzonym oddzielnie dla każdego pomiaru) mają być widoczne: wynik pomiaru, identyfikacja łącza, wskazanie normy, konfiguracja pomiarowa oraz informacja opisująca wielkość marginesu pracy (inaczej zapasu, tj. różnicy pomiędzy wymaganiem normy </w:t>
      </w:r>
      <w:r w:rsidRPr="00E47CC9">
        <w:br/>
        <w:t>a pomiarem, zazwyczaj wyrażana w jednostkach odpowiednich dla każdej mierzonej wielkości);</w:t>
      </w:r>
    </w:p>
    <w:p w14:paraId="294B88BB" w14:textId="77777777" w:rsidR="00AF306D" w:rsidRPr="00E47CC9" w:rsidRDefault="00AF306D" w:rsidP="00E47CC9">
      <w:pPr>
        <w:pStyle w:val="Tekst"/>
        <w:numPr>
          <w:ilvl w:val="0"/>
          <w:numId w:val="15"/>
        </w:numPr>
      </w:pPr>
      <w:r w:rsidRPr="00E47CC9">
        <w:t>Raport pomiarowy ma jednoznacznie informować o poprawności pomiaru (dobry/zły, pass/</w:t>
      </w:r>
      <w:proofErr w:type="spellStart"/>
      <w:r w:rsidRPr="00E47CC9">
        <w:t>fail</w:t>
      </w:r>
      <w:proofErr w:type="spellEnd"/>
      <w:r w:rsidRPr="00E47CC9">
        <w:t>);</w:t>
      </w:r>
    </w:p>
    <w:p w14:paraId="51C93E2E" w14:textId="77777777" w:rsidR="00AF306D" w:rsidRPr="00E47CC9" w:rsidRDefault="00AF306D" w:rsidP="00E47CC9">
      <w:pPr>
        <w:pStyle w:val="Tekst"/>
        <w:numPr>
          <w:ilvl w:val="0"/>
          <w:numId w:val="15"/>
        </w:numPr>
      </w:pPr>
      <w:r w:rsidRPr="00E47CC9">
        <w:t>Pomiar każdego toru transmisyjnego poziomego (miedzianego) powinien zawierać co najmniej:</w:t>
      </w:r>
    </w:p>
    <w:p w14:paraId="30635928" w14:textId="77777777" w:rsidR="00AF306D" w:rsidRPr="00E47CC9" w:rsidRDefault="00AF306D" w:rsidP="00E47CC9">
      <w:pPr>
        <w:pStyle w:val="Tekst"/>
        <w:numPr>
          <w:ilvl w:val="0"/>
          <w:numId w:val="30"/>
        </w:numPr>
      </w:pPr>
      <w:r w:rsidRPr="00E47CC9">
        <w:t>mapę połączeń,</w:t>
      </w:r>
    </w:p>
    <w:p w14:paraId="6E602354" w14:textId="77777777" w:rsidR="00AF306D" w:rsidRPr="00E47CC9" w:rsidRDefault="00AF306D" w:rsidP="00E47CC9">
      <w:pPr>
        <w:pStyle w:val="Tekst"/>
        <w:numPr>
          <w:ilvl w:val="0"/>
          <w:numId w:val="30"/>
        </w:numPr>
      </w:pPr>
      <w:r w:rsidRPr="00E47CC9">
        <w:t>długość połączeń i rezystancje par,</w:t>
      </w:r>
    </w:p>
    <w:p w14:paraId="79383883" w14:textId="77777777" w:rsidR="00AF306D" w:rsidRPr="00E47CC9" w:rsidRDefault="00AF306D" w:rsidP="00E47CC9">
      <w:pPr>
        <w:pStyle w:val="Tekst"/>
        <w:numPr>
          <w:ilvl w:val="0"/>
          <w:numId w:val="30"/>
        </w:numPr>
      </w:pPr>
      <w:r w:rsidRPr="00E47CC9">
        <w:t>opóźnienie propagacji oraz różnicę opóźnień propagacji,</w:t>
      </w:r>
    </w:p>
    <w:p w14:paraId="7CDCE21D" w14:textId="77777777" w:rsidR="00AF306D" w:rsidRPr="00E47CC9" w:rsidRDefault="00AF306D" w:rsidP="00E47CC9">
      <w:pPr>
        <w:pStyle w:val="Tekst"/>
        <w:numPr>
          <w:ilvl w:val="0"/>
          <w:numId w:val="30"/>
        </w:numPr>
      </w:pPr>
      <w:r w:rsidRPr="00E47CC9">
        <w:t>tłumienie,</w:t>
      </w:r>
    </w:p>
    <w:p w14:paraId="40DB5B5C" w14:textId="77777777" w:rsidR="00AF306D" w:rsidRPr="00E47CC9" w:rsidRDefault="00AF306D" w:rsidP="00E47CC9">
      <w:pPr>
        <w:pStyle w:val="Tekst"/>
        <w:numPr>
          <w:ilvl w:val="0"/>
          <w:numId w:val="30"/>
        </w:numPr>
      </w:pPr>
      <w:r w:rsidRPr="00E47CC9">
        <w:t>NEXT i PS NEXT w dwóch kierunkach,</w:t>
      </w:r>
    </w:p>
    <w:p w14:paraId="3A4CB6C2" w14:textId="77777777" w:rsidR="00AF306D" w:rsidRPr="00E47CC9" w:rsidRDefault="00AF306D" w:rsidP="00E47CC9">
      <w:pPr>
        <w:pStyle w:val="Tekst"/>
        <w:numPr>
          <w:ilvl w:val="0"/>
          <w:numId w:val="30"/>
        </w:numPr>
      </w:pPr>
      <w:r w:rsidRPr="00E47CC9">
        <w:t>ACR-F i PS ACR-F w dwóch kierunkach,</w:t>
      </w:r>
    </w:p>
    <w:p w14:paraId="2C0BFE41" w14:textId="77777777" w:rsidR="00AF306D" w:rsidRPr="00E47CC9" w:rsidRDefault="00AF306D" w:rsidP="00E47CC9">
      <w:pPr>
        <w:pStyle w:val="Tekst"/>
        <w:numPr>
          <w:ilvl w:val="0"/>
          <w:numId w:val="30"/>
        </w:numPr>
      </w:pPr>
      <w:r w:rsidRPr="00E47CC9">
        <w:t>ACR-N i PS ACR-N w dwóch kierunkach,</w:t>
      </w:r>
    </w:p>
    <w:p w14:paraId="6325CBEB" w14:textId="77777777" w:rsidR="00AF306D" w:rsidRPr="00E47CC9" w:rsidRDefault="00AF306D" w:rsidP="00E47CC9">
      <w:pPr>
        <w:pStyle w:val="Tekst"/>
        <w:numPr>
          <w:ilvl w:val="0"/>
          <w:numId w:val="30"/>
        </w:numPr>
      </w:pPr>
      <w:r w:rsidRPr="00E47CC9">
        <w:t>RL w dwóch kierunkach,</w:t>
      </w:r>
    </w:p>
    <w:p w14:paraId="3C0CDB13" w14:textId="77777777" w:rsidR="00AF306D" w:rsidRPr="00E47CC9" w:rsidRDefault="00AF306D" w:rsidP="00E47CC9">
      <w:pPr>
        <w:pStyle w:val="Tekst"/>
        <w:numPr>
          <w:ilvl w:val="0"/>
          <w:numId w:val="30"/>
        </w:numPr>
      </w:pPr>
      <w:r w:rsidRPr="00E47CC9">
        <w:t>A-NEXT lub TCL.</w:t>
      </w:r>
    </w:p>
    <w:p w14:paraId="543D4689" w14:textId="77777777" w:rsidR="00AF306D" w:rsidRPr="00E47CC9" w:rsidRDefault="00AF306D" w:rsidP="00E47CC9">
      <w:pPr>
        <w:pStyle w:val="Tekst"/>
      </w:pPr>
      <w:r w:rsidRPr="00E47CC9">
        <w:t>W przypadku sieci miedzianej dla połączeń szkieletowych i połączeń z PDU pomiary okablowania należy wykonać w konfiguracji pomiarowej:</w:t>
      </w:r>
    </w:p>
    <w:p w14:paraId="4DC7DF6B" w14:textId="77777777" w:rsidR="00AF306D" w:rsidRPr="00E47CC9" w:rsidRDefault="00AF306D" w:rsidP="00E47CC9">
      <w:pPr>
        <w:pStyle w:val="Tekst"/>
        <w:numPr>
          <w:ilvl w:val="0"/>
          <w:numId w:val="30"/>
        </w:numPr>
      </w:pPr>
      <w:r w:rsidRPr="00E47CC9">
        <w:t>Dla kanału transmisyjnego Klasa EA dla wszystkich torów transmisyjnych miedzianych;</w:t>
      </w:r>
    </w:p>
    <w:p w14:paraId="07D2EA0F" w14:textId="77777777" w:rsidR="00AF306D" w:rsidRPr="00E47CC9" w:rsidRDefault="00AF306D" w:rsidP="00E47CC9">
      <w:pPr>
        <w:pStyle w:val="Tekst"/>
        <w:numPr>
          <w:ilvl w:val="0"/>
          <w:numId w:val="30"/>
        </w:numPr>
      </w:pPr>
      <w:r w:rsidRPr="00E47CC9">
        <w:t>Łącza stałego dla kat 6A</w:t>
      </w:r>
    </w:p>
    <w:p w14:paraId="416A014A" w14:textId="77777777" w:rsidR="00AF306D" w:rsidRPr="00E47CC9" w:rsidRDefault="00AF306D" w:rsidP="00E47CC9">
      <w:pPr>
        <w:pStyle w:val="Tekst"/>
        <w:numPr>
          <w:ilvl w:val="0"/>
          <w:numId w:val="30"/>
        </w:numPr>
      </w:pPr>
      <w:r w:rsidRPr="00E47CC9">
        <w:t>Kabli krosowych kat 6A;</w:t>
      </w:r>
    </w:p>
    <w:p w14:paraId="1AC0446F" w14:textId="77777777" w:rsidR="00AF306D" w:rsidRPr="00E47CC9" w:rsidRDefault="00AF306D" w:rsidP="00E47CC9">
      <w:pPr>
        <w:pStyle w:val="Tekst"/>
        <w:numPr>
          <w:ilvl w:val="0"/>
          <w:numId w:val="15"/>
        </w:numPr>
      </w:pPr>
      <w:r w:rsidRPr="00E47CC9">
        <w:t>Protokół pomiarowy każdego kabla krosowego miedzianego ma zawierać:</w:t>
      </w:r>
    </w:p>
    <w:p w14:paraId="5D0E13EA" w14:textId="77777777" w:rsidR="00AF306D" w:rsidRPr="00E47CC9" w:rsidRDefault="00AF306D" w:rsidP="00E47CC9">
      <w:pPr>
        <w:pStyle w:val="Tekst"/>
        <w:numPr>
          <w:ilvl w:val="0"/>
          <w:numId w:val="30"/>
        </w:numPr>
      </w:pPr>
      <w:r w:rsidRPr="00E47CC9">
        <w:t>mapę połączeń;</w:t>
      </w:r>
    </w:p>
    <w:p w14:paraId="001EDDB1" w14:textId="77777777" w:rsidR="00AF306D" w:rsidRPr="00E47CC9" w:rsidRDefault="00AF306D" w:rsidP="00E47CC9">
      <w:pPr>
        <w:pStyle w:val="Tekst"/>
        <w:numPr>
          <w:ilvl w:val="0"/>
          <w:numId w:val="30"/>
        </w:numPr>
      </w:pPr>
      <w:r w:rsidRPr="00E47CC9">
        <w:t>RL</w:t>
      </w:r>
    </w:p>
    <w:p w14:paraId="3B2B6F12" w14:textId="77777777" w:rsidR="00AF306D" w:rsidRPr="00E47CC9" w:rsidRDefault="00AF306D" w:rsidP="00E47CC9">
      <w:pPr>
        <w:pStyle w:val="Tekst"/>
        <w:numPr>
          <w:ilvl w:val="0"/>
          <w:numId w:val="30"/>
        </w:numPr>
      </w:pPr>
      <w:r w:rsidRPr="00E47CC9">
        <w:t>NEXT</w:t>
      </w:r>
    </w:p>
    <w:p w14:paraId="0C50DFFC" w14:textId="77777777" w:rsidR="00AF306D" w:rsidRPr="00E47CC9" w:rsidRDefault="00AF306D" w:rsidP="00E47CC9">
      <w:pPr>
        <w:pStyle w:val="5Nag3"/>
      </w:pPr>
      <w:bookmarkStart w:id="783" w:name="_Toc103584482"/>
      <w:bookmarkStart w:id="784" w:name="_Toc221100645"/>
      <w:r w:rsidRPr="00E47CC9">
        <w:t>Pomiary okablowania światłowodowego</w:t>
      </w:r>
      <w:bookmarkEnd w:id="783"/>
      <w:bookmarkEnd w:id="784"/>
    </w:p>
    <w:p w14:paraId="15AD6B44" w14:textId="77777777" w:rsidR="00AF306D" w:rsidRPr="00E47CC9" w:rsidRDefault="00AF306D" w:rsidP="00E47CC9">
      <w:pPr>
        <w:pStyle w:val="Tekst"/>
      </w:pPr>
      <w:r w:rsidRPr="00E47CC9">
        <w:t>Pomiary sieci światłowodowej mają być wykonane zgodnie z wymaganiami normy ISO/IEC 14763-3:2014.</w:t>
      </w:r>
    </w:p>
    <w:p w14:paraId="38F8C354" w14:textId="77777777" w:rsidR="00AF306D" w:rsidRPr="00E47CC9" w:rsidRDefault="00AF306D" w:rsidP="00E47CC9">
      <w:pPr>
        <w:pStyle w:val="Tekst"/>
        <w:numPr>
          <w:ilvl w:val="0"/>
          <w:numId w:val="15"/>
        </w:numPr>
      </w:pPr>
      <w:r w:rsidRPr="00E47CC9">
        <w:t>Na raporcie (sporządzonym oddzielnie dla każdego łącza) mają być widoczne: wynik pomiaru, identyfikacja łącza, wskazanie normy oraz informacja opisująca wielkość marginesu pracy (inaczej zapasu, tj. różnicy pomiędzy wymaganiem normy a pomiarem, zazwyczaj wyrażana w jednostkach odpowiednich dla każdej mierzonej wielkości).</w:t>
      </w:r>
    </w:p>
    <w:p w14:paraId="3A6A4D20" w14:textId="77777777" w:rsidR="00AF306D" w:rsidRPr="00E47CC9" w:rsidRDefault="00AF306D" w:rsidP="00E47CC9">
      <w:pPr>
        <w:pStyle w:val="Tekst"/>
        <w:numPr>
          <w:ilvl w:val="0"/>
          <w:numId w:val="15"/>
        </w:numPr>
      </w:pPr>
      <w:r w:rsidRPr="00E47CC9">
        <w:t>Raport pomiarowy ma jednoznacznie informować o poprawności pomiaru (dobry/zły, pass/</w:t>
      </w:r>
      <w:proofErr w:type="spellStart"/>
      <w:r w:rsidRPr="00E47CC9">
        <w:t>fail</w:t>
      </w:r>
      <w:proofErr w:type="spellEnd"/>
      <w:r w:rsidRPr="00E47CC9">
        <w:t>)</w:t>
      </w:r>
    </w:p>
    <w:p w14:paraId="1B1D95C6" w14:textId="77777777" w:rsidR="00AF306D" w:rsidRPr="00E47CC9" w:rsidRDefault="00AF306D" w:rsidP="00E47CC9">
      <w:pPr>
        <w:pStyle w:val="Tekst"/>
        <w:numPr>
          <w:ilvl w:val="0"/>
          <w:numId w:val="15"/>
        </w:numPr>
      </w:pPr>
      <w:r w:rsidRPr="00E47CC9">
        <w:t xml:space="preserve">Kompletny pomiar tłumienia każdego włókna światłowodowego ma być przeprowadzony </w:t>
      </w:r>
      <w:r w:rsidRPr="00E47CC9">
        <w:br/>
        <w:t>w dwie strony:</w:t>
      </w:r>
    </w:p>
    <w:p w14:paraId="13F4D7FE" w14:textId="77777777" w:rsidR="00AF306D" w:rsidRPr="00E47CC9" w:rsidRDefault="00AF306D" w:rsidP="00E47CC9">
      <w:pPr>
        <w:pStyle w:val="Tekst"/>
        <w:numPr>
          <w:ilvl w:val="0"/>
          <w:numId w:val="30"/>
        </w:numPr>
      </w:pPr>
      <w:r w:rsidRPr="00E47CC9">
        <w:t xml:space="preserve">od punktu A do punktu B </w:t>
      </w:r>
    </w:p>
    <w:p w14:paraId="330EF468" w14:textId="77777777" w:rsidR="00AF306D" w:rsidRPr="00E47CC9" w:rsidRDefault="00AF306D" w:rsidP="00E47CC9">
      <w:pPr>
        <w:pStyle w:val="Tekst"/>
        <w:numPr>
          <w:ilvl w:val="0"/>
          <w:numId w:val="30"/>
        </w:numPr>
      </w:pPr>
      <w:r w:rsidRPr="00E47CC9">
        <w:t xml:space="preserve">od punktu B do punktu A </w:t>
      </w:r>
    </w:p>
    <w:p w14:paraId="5FC2F80C" w14:textId="77777777" w:rsidR="00AF306D" w:rsidRPr="00E47CC9" w:rsidRDefault="00AF306D" w:rsidP="00E47CC9">
      <w:pPr>
        <w:pStyle w:val="Tekst"/>
        <w:numPr>
          <w:ilvl w:val="0"/>
          <w:numId w:val="15"/>
        </w:numPr>
      </w:pPr>
      <w:r w:rsidRPr="00E47CC9">
        <w:t xml:space="preserve">Pomiar czoła </w:t>
      </w:r>
      <w:proofErr w:type="spellStart"/>
      <w:r w:rsidRPr="00E47CC9">
        <w:t>feruli</w:t>
      </w:r>
      <w:proofErr w:type="spellEnd"/>
      <w:r w:rsidRPr="00E47CC9">
        <w:t xml:space="preserve"> kamerą inspekcyjną zgodnie z normą IEC 61300-3-35 , wynik Pass/</w:t>
      </w:r>
      <w:proofErr w:type="spellStart"/>
      <w:r w:rsidRPr="00E47CC9">
        <w:t>Fail</w:t>
      </w:r>
      <w:proofErr w:type="spellEnd"/>
      <w:r w:rsidRPr="00E47CC9">
        <w:t xml:space="preserve"> widoczny na protokole pomiarowym </w:t>
      </w:r>
    </w:p>
    <w:p w14:paraId="55B2BC06" w14:textId="77777777" w:rsidR="00AF306D" w:rsidRPr="00E47CC9" w:rsidRDefault="00AF306D" w:rsidP="00E47CC9">
      <w:pPr>
        <w:pStyle w:val="Tekst"/>
        <w:numPr>
          <w:ilvl w:val="0"/>
          <w:numId w:val="15"/>
        </w:numPr>
      </w:pPr>
      <w:r w:rsidRPr="00E47CC9">
        <w:t xml:space="preserve">Pomiar OTDR w dwóch kierunkach z wykorzystaniem </w:t>
      </w:r>
      <w:proofErr w:type="spellStart"/>
      <w:r w:rsidRPr="00E47CC9">
        <w:t>dobiegówki</w:t>
      </w:r>
      <w:proofErr w:type="spellEnd"/>
      <w:r w:rsidRPr="00E47CC9">
        <w:t xml:space="preserve"> i rozbiegówki</w:t>
      </w:r>
    </w:p>
    <w:p w14:paraId="44E41FF3" w14:textId="23274577" w:rsidR="00AF306D" w:rsidRPr="00E47CC9" w:rsidRDefault="00AF306D" w:rsidP="00E47CC9">
      <w:pPr>
        <w:pStyle w:val="Tekst"/>
        <w:numPr>
          <w:ilvl w:val="0"/>
          <w:numId w:val="15"/>
        </w:numPr>
      </w:pPr>
      <w:r w:rsidRPr="00E47CC9">
        <w:t xml:space="preserve">Pomiar straty mocy optycznej układem pomiarowym OLTS (Optical </w:t>
      </w:r>
      <w:proofErr w:type="spellStart"/>
      <w:r w:rsidRPr="00E47CC9">
        <w:t>Loss</w:t>
      </w:r>
      <w:proofErr w:type="spellEnd"/>
      <w:r w:rsidRPr="00E47CC9">
        <w:t xml:space="preserve"> Test Set) przy ustawieniu referencji dla kabli MM należy wykorzystać referencyjne kable krosowe EF (ENCIRCLED FLUX). Referencje należy ustawiać przy wykorzystaniu pojedynczego kabla.</w:t>
      </w:r>
    </w:p>
    <w:p w14:paraId="7EAA8B16" w14:textId="77777777" w:rsidR="00AF306D" w:rsidRPr="00E47CC9" w:rsidRDefault="00AF306D" w:rsidP="00E47CC9">
      <w:pPr>
        <w:pStyle w:val="5Nag3"/>
      </w:pPr>
      <w:bookmarkStart w:id="785" w:name="_Toc103584483"/>
      <w:bookmarkStart w:id="786" w:name="_Toc221100646"/>
      <w:r w:rsidRPr="00E47CC9">
        <w:t>Prace wykończeniowe</w:t>
      </w:r>
      <w:bookmarkEnd w:id="785"/>
      <w:bookmarkEnd w:id="786"/>
    </w:p>
    <w:p w14:paraId="6FA6B4B7" w14:textId="77777777" w:rsidR="00AF306D" w:rsidRPr="00E47CC9" w:rsidRDefault="00AF306D" w:rsidP="00E47CC9">
      <w:pPr>
        <w:pStyle w:val="Tekst"/>
      </w:pPr>
      <w:r w:rsidRPr="00E47CC9">
        <w:t xml:space="preserve">Należy zamknąć wszelkie otwory rewizyjne wykorzystywane podczas instalacji kabli. Jeśli wykorzystuje się trasę kablową przechodzącą przez granicę strefy pożarowej, światło jej otworu należy zamknąć odpowiednią masą </w:t>
      </w:r>
      <w:r w:rsidRPr="00E47CC9">
        <w:lastRenderedPageBreak/>
        <w:t>uszczelniającą, charakteryzującą się właściwościami nie gorszymi niż granica strefy, zgodnie z przepisami p.poż. i przymocować w miejscu jej instalacji przywieszkę z pełną informacją o tak zbudowanej granicy strefy.</w:t>
      </w:r>
    </w:p>
    <w:p w14:paraId="696FB5B5" w14:textId="77777777" w:rsidR="00AF306D" w:rsidRPr="00E47CC9" w:rsidRDefault="00AF306D" w:rsidP="00E47CC9">
      <w:pPr>
        <w:pStyle w:val="Tekst"/>
      </w:pPr>
      <w:r w:rsidRPr="00E47CC9">
        <w:t>Należy oznaczyć wszystkie zainstalowane elementy zgodnie z zasadami administrowania systemem okablowania, wykorzystując opracowany wcześniej otwarty system oznaczeń, pozwalający na późniejszą rozbudowę instalacji. Elementami, które należy oznaczać są:</w:t>
      </w:r>
    </w:p>
    <w:p w14:paraId="7D9AC9E0" w14:textId="77777777" w:rsidR="00AF306D" w:rsidRPr="00E47CC9" w:rsidRDefault="00AF306D" w:rsidP="00E47CC9">
      <w:pPr>
        <w:pStyle w:val="Tekst"/>
        <w:numPr>
          <w:ilvl w:val="0"/>
          <w:numId w:val="15"/>
        </w:numPr>
      </w:pPr>
      <w:r w:rsidRPr="00E47CC9">
        <w:t>szafa zawierające elementy systemu okablowania;</w:t>
      </w:r>
    </w:p>
    <w:p w14:paraId="363F9082" w14:textId="77777777" w:rsidR="00AF306D" w:rsidRPr="00E47CC9" w:rsidRDefault="00AF306D" w:rsidP="00E47CC9">
      <w:pPr>
        <w:pStyle w:val="Tekst"/>
        <w:numPr>
          <w:ilvl w:val="0"/>
          <w:numId w:val="15"/>
        </w:numPr>
      </w:pPr>
      <w:r w:rsidRPr="00E47CC9">
        <w:t>poszczególne panele krosowe;</w:t>
      </w:r>
    </w:p>
    <w:p w14:paraId="3F97A810" w14:textId="77777777" w:rsidR="00AF306D" w:rsidRPr="00E47CC9" w:rsidRDefault="00AF306D" w:rsidP="00E47CC9">
      <w:pPr>
        <w:pStyle w:val="Tekst"/>
        <w:numPr>
          <w:ilvl w:val="0"/>
          <w:numId w:val="15"/>
        </w:numPr>
      </w:pPr>
      <w:r w:rsidRPr="00E47CC9">
        <w:t>poszczególne porty tych paneli;</w:t>
      </w:r>
    </w:p>
    <w:p w14:paraId="381749AD" w14:textId="77777777" w:rsidR="00AF306D" w:rsidRPr="00E47CC9" w:rsidRDefault="00AF306D" w:rsidP="00E47CC9">
      <w:pPr>
        <w:pStyle w:val="Tekst"/>
        <w:numPr>
          <w:ilvl w:val="0"/>
          <w:numId w:val="15"/>
        </w:numPr>
      </w:pPr>
      <w:r w:rsidRPr="00E47CC9">
        <w:t>wszystkie gniazda użytkowników;</w:t>
      </w:r>
    </w:p>
    <w:p w14:paraId="70723FD8" w14:textId="77777777" w:rsidR="00AF306D" w:rsidRPr="00506E25" w:rsidRDefault="00AF306D" w:rsidP="00AF306D">
      <w:pPr>
        <w:spacing w:after="120"/>
        <w:rPr>
          <w:rFonts w:cs="Arial"/>
          <w:snapToGrid w:val="0"/>
        </w:rPr>
      </w:pPr>
    </w:p>
    <w:p w14:paraId="6A08450A" w14:textId="77777777" w:rsidR="00AF306D" w:rsidRPr="00E47CC9" w:rsidRDefault="00AF306D" w:rsidP="00E47CC9">
      <w:pPr>
        <w:pStyle w:val="Tekst"/>
      </w:pPr>
      <w:r w:rsidRPr="00E47CC9">
        <w:t>Oznaczenia powinny być trwałe, wyraźne i widoczne.</w:t>
      </w:r>
    </w:p>
    <w:p w14:paraId="5A4D8F56" w14:textId="77777777" w:rsidR="00AF306D" w:rsidRPr="00E47CC9" w:rsidRDefault="00AF306D" w:rsidP="00E47CC9">
      <w:pPr>
        <w:pStyle w:val="Tekst"/>
      </w:pPr>
      <w:r w:rsidRPr="00E47CC9">
        <w:t>Po zakończeniu instalacji należy przygotować dokumentację powykonawczą zawierającą następujące elementy:</w:t>
      </w:r>
    </w:p>
    <w:p w14:paraId="6C80B600" w14:textId="77777777" w:rsidR="00AF306D" w:rsidRPr="00E47CC9" w:rsidRDefault="00AF306D" w:rsidP="00E47CC9">
      <w:pPr>
        <w:pStyle w:val="Tekst"/>
        <w:numPr>
          <w:ilvl w:val="0"/>
          <w:numId w:val="15"/>
        </w:numPr>
      </w:pPr>
      <w:r w:rsidRPr="00E47CC9">
        <w:t>podstawa opracowania;</w:t>
      </w:r>
    </w:p>
    <w:p w14:paraId="20D2FD16" w14:textId="77777777" w:rsidR="00AF306D" w:rsidRPr="00E47CC9" w:rsidRDefault="00AF306D" w:rsidP="00E47CC9">
      <w:pPr>
        <w:pStyle w:val="Tekst"/>
        <w:numPr>
          <w:ilvl w:val="0"/>
          <w:numId w:val="15"/>
        </w:numPr>
      </w:pPr>
      <w:r w:rsidRPr="00E47CC9">
        <w:t>informacje o inwestorze, inwestorze zastępczym, generalnym wykonawcy, wykonawcy rozpatrywanej instalacji;</w:t>
      </w:r>
    </w:p>
    <w:p w14:paraId="5943FBCC" w14:textId="77777777" w:rsidR="00AF306D" w:rsidRPr="00E47CC9" w:rsidRDefault="00AF306D" w:rsidP="00E47CC9">
      <w:pPr>
        <w:pStyle w:val="Tekst"/>
        <w:numPr>
          <w:ilvl w:val="0"/>
          <w:numId w:val="15"/>
        </w:numPr>
      </w:pPr>
      <w:r w:rsidRPr="00E47CC9">
        <w:t>opis wykonanej instalacji wraz z zainstalowanym opisem wybranej technologii;</w:t>
      </w:r>
    </w:p>
    <w:p w14:paraId="201FB3E7" w14:textId="77777777" w:rsidR="00AF306D" w:rsidRPr="00E47CC9" w:rsidRDefault="00AF306D" w:rsidP="00E47CC9">
      <w:pPr>
        <w:pStyle w:val="Tekst"/>
        <w:numPr>
          <w:ilvl w:val="0"/>
          <w:numId w:val="15"/>
        </w:numPr>
      </w:pPr>
      <w:r w:rsidRPr="00E47CC9">
        <w:t>lista zainstalowanych komponentów: Lp. / Producent – Dostawca / Numer katalogowy / Nazwa elementu / Ilość;</w:t>
      </w:r>
    </w:p>
    <w:p w14:paraId="7B4562E1" w14:textId="77777777" w:rsidR="00AF306D" w:rsidRPr="00E47CC9" w:rsidRDefault="00AF306D" w:rsidP="00E47CC9">
      <w:pPr>
        <w:pStyle w:val="Tekst"/>
        <w:numPr>
          <w:ilvl w:val="0"/>
          <w:numId w:val="15"/>
        </w:numPr>
      </w:pPr>
      <w:r w:rsidRPr="00E47CC9">
        <w:t>schemat połączeń elementów instalacji;</w:t>
      </w:r>
    </w:p>
    <w:p w14:paraId="2FEF5A42" w14:textId="77777777" w:rsidR="00AF306D" w:rsidRPr="00E47CC9" w:rsidRDefault="00AF306D" w:rsidP="00E47CC9">
      <w:pPr>
        <w:pStyle w:val="Tekst"/>
        <w:numPr>
          <w:ilvl w:val="0"/>
          <w:numId w:val="15"/>
        </w:numPr>
      </w:pPr>
      <w:r w:rsidRPr="00E47CC9">
        <w:t>podkłady budowlane wszystkich kondygnacji z naniesionymi elementami instalacji;</w:t>
      </w:r>
    </w:p>
    <w:p w14:paraId="0C666E05" w14:textId="77777777" w:rsidR="00AF306D" w:rsidRPr="00E47CC9" w:rsidRDefault="00AF306D" w:rsidP="00E47CC9">
      <w:pPr>
        <w:pStyle w:val="Tekst"/>
        <w:numPr>
          <w:ilvl w:val="0"/>
          <w:numId w:val="15"/>
        </w:numPr>
      </w:pPr>
      <w:r w:rsidRPr="00E47CC9">
        <w:t>widoki szaf serwerowych;</w:t>
      </w:r>
    </w:p>
    <w:p w14:paraId="509779B3" w14:textId="77777777" w:rsidR="00AF306D" w:rsidRPr="00E47CC9" w:rsidRDefault="00AF306D" w:rsidP="00E47CC9">
      <w:pPr>
        <w:pStyle w:val="Tekst"/>
        <w:numPr>
          <w:ilvl w:val="0"/>
          <w:numId w:val="15"/>
        </w:numPr>
      </w:pPr>
      <w:r w:rsidRPr="00E47CC9">
        <w:t>widoki wszystkich rodzajów punktów użytkowników;</w:t>
      </w:r>
    </w:p>
    <w:p w14:paraId="5E24B798" w14:textId="77777777" w:rsidR="00AF306D" w:rsidRPr="00E47CC9" w:rsidRDefault="00AF306D" w:rsidP="00E47CC9">
      <w:pPr>
        <w:pStyle w:val="Tekst"/>
        <w:numPr>
          <w:ilvl w:val="0"/>
          <w:numId w:val="15"/>
        </w:numPr>
      </w:pPr>
      <w:r w:rsidRPr="00E47CC9">
        <w:t>widoki wszystkich punktów końcowych systemu.</w:t>
      </w:r>
    </w:p>
    <w:p w14:paraId="41A42DD1" w14:textId="77777777" w:rsidR="00AF306D" w:rsidRPr="00E47CC9" w:rsidRDefault="00AF306D" w:rsidP="00E47CC9">
      <w:pPr>
        <w:pStyle w:val="Tekst"/>
      </w:pPr>
      <w:r w:rsidRPr="00E47CC9">
        <w:t xml:space="preserve">Należy podkreślić, że informacje zawarte w dokumentacji powykonawczej muszą zgadzać </w:t>
      </w:r>
      <w:r w:rsidRPr="00E47CC9">
        <w:br/>
        <w:t>się z rzeczywistością.</w:t>
      </w:r>
    </w:p>
    <w:p w14:paraId="1620AE8A" w14:textId="77777777" w:rsidR="009E0E70" w:rsidRDefault="009E0E70" w:rsidP="00726884">
      <w:pPr>
        <w:pStyle w:val="5Nag1"/>
      </w:pPr>
      <w:bookmarkStart w:id="787" w:name="_Toc91240528"/>
      <w:bookmarkStart w:id="788" w:name="_Toc91240747"/>
      <w:bookmarkStart w:id="789" w:name="_Toc95832136"/>
      <w:bookmarkStart w:id="790" w:name="_Toc457381763"/>
      <w:bookmarkStart w:id="791" w:name="_Toc469086620"/>
      <w:bookmarkStart w:id="792" w:name="_Toc469135847"/>
      <w:bookmarkStart w:id="793" w:name="_Toc469136274"/>
      <w:bookmarkStart w:id="794" w:name="_Toc469258785"/>
      <w:bookmarkStart w:id="795" w:name="_Toc221100647"/>
      <w:r>
        <w:t>Wymagania dotyczące przedmiaru i obmiaru robót</w:t>
      </w:r>
      <w:bookmarkEnd w:id="787"/>
      <w:bookmarkEnd w:id="788"/>
      <w:bookmarkEnd w:id="789"/>
      <w:bookmarkEnd w:id="790"/>
      <w:bookmarkEnd w:id="791"/>
      <w:bookmarkEnd w:id="792"/>
      <w:bookmarkEnd w:id="793"/>
      <w:bookmarkEnd w:id="794"/>
      <w:bookmarkEnd w:id="795"/>
    </w:p>
    <w:p w14:paraId="7ED49FFF" w14:textId="704AE188" w:rsidR="00C251AE" w:rsidRDefault="00C251AE" w:rsidP="00AE0882">
      <w:pPr>
        <w:pStyle w:val="Tekst"/>
      </w:pPr>
      <w:bookmarkStart w:id="796" w:name="_Toc91240529"/>
      <w:bookmarkStart w:id="797" w:name="_Toc91240748"/>
      <w:bookmarkStart w:id="798" w:name="_Toc95832137"/>
      <w:bookmarkStart w:id="799" w:name="_Toc457381764"/>
      <w:bookmarkStart w:id="800" w:name="_Toc469086621"/>
      <w:bookmarkStart w:id="801" w:name="_Toc469135848"/>
      <w:bookmarkStart w:id="802" w:name="_Toc469136275"/>
      <w:bookmarkStart w:id="803" w:name="_Toc469258786"/>
      <w:r>
        <w:t xml:space="preserve">Obmiar robót będzie określać faktyczny zakres wykonanych robót, w jednostkach ustalonych w przedmiarze </w:t>
      </w:r>
      <w:r w:rsidR="00C0142E">
        <w:br/>
      </w:r>
      <w:r>
        <w:t>i kosztorysach ofertowych. Obmiar robót ma na celu sporządzenie kosztorysu powykonawczego (jeżeli tak stanowi umowa z Zamawiającym).</w:t>
      </w:r>
    </w:p>
    <w:p w14:paraId="3E0AFEDC" w14:textId="77777777" w:rsidR="00C251AE" w:rsidRDefault="00C251AE" w:rsidP="00AE0882">
      <w:pPr>
        <w:pStyle w:val="Tekst"/>
      </w:pPr>
      <w:r>
        <w:t>Jednostkami obmiaru wykonanych robót na podstawie dokumentacji projektowej, specyfikacji technicznej i pomiaru w terenie są:</w:t>
      </w:r>
    </w:p>
    <w:p w14:paraId="46E01643" w14:textId="77777777" w:rsidR="00C251AE" w:rsidRDefault="00C251AE" w:rsidP="005C34FF">
      <w:pPr>
        <w:pStyle w:val="Tekst"/>
        <w:numPr>
          <w:ilvl w:val="0"/>
          <w:numId w:val="15"/>
        </w:numPr>
      </w:pPr>
      <w:r>
        <w:t>m – z dokładnością do 0,01 jednostki wykonanych robót</w:t>
      </w:r>
    </w:p>
    <w:p w14:paraId="1DC2E81A" w14:textId="0AA41B13" w:rsidR="00C251AE" w:rsidRDefault="00C251AE" w:rsidP="005C34FF">
      <w:pPr>
        <w:pStyle w:val="Tekst"/>
        <w:numPr>
          <w:ilvl w:val="0"/>
          <w:numId w:val="15"/>
        </w:numPr>
      </w:pPr>
      <w:r>
        <w:t>m</w:t>
      </w:r>
      <w:r w:rsidRPr="00321F72">
        <w:rPr>
          <w:vertAlign w:val="superscript"/>
        </w:rPr>
        <w:t>2</w:t>
      </w:r>
      <w:r w:rsidRPr="00AE0882">
        <w:t xml:space="preserve"> </w:t>
      </w:r>
      <w:r>
        <w:t>– z dokładnością do 0,01 jednostki wykonanych robót</w:t>
      </w:r>
    </w:p>
    <w:p w14:paraId="594EE62A" w14:textId="5B842872" w:rsidR="00C251AE" w:rsidRDefault="00C251AE" w:rsidP="005C34FF">
      <w:pPr>
        <w:pStyle w:val="Tekst"/>
        <w:numPr>
          <w:ilvl w:val="0"/>
          <w:numId w:val="15"/>
        </w:numPr>
      </w:pPr>
      <w:r>
        <w:t>m</w:t>
      </w:r>
      <w:r w:rsidRPr="00321F72">
        <w:rPr>
          <w:vertAlign w:val="superscript"/>
        </w:rPr>
        <w:t>3</w:t>
      </w:r>
      <w:r w:rsidRPr="00AE0882">
        <w:t xml:space="preserve"> </w:t>
      </w:r>
      <w:r>
        <w:t>– z dokładnością do 0,01 jednostki wykonanych robót</w:t>
      </w:r>
    </w:p>
    <w:p w14:paraId="42E0C65B" w14:textId="77777777" w:rsidR="00C251AE" w:rsidRDefault="00C251AE" w:rsidP="005C34FF">
      <w:pPr>
        <w:pStyle w:val="Tekst"/>
        <w:numPr>
          <w:ilvl w:val="0"/>
          <w:numId w:val="15"/>
        </w:numPr>
      </w:pPr>
      <w:r>
        <w:t>szt. – z dokładnością do 1 jednostki wykonanych robót</w:t>
      </w:r>
    </w:p>
    <w:p w14:paraId="44265684" w14:textId="77777777" w:rsidR="00C251AE" w:rsidRDefault="00C251AE" w:rsidP="005C34FF">
      <w:pPr>
        <w:pStyle w:val="Tekst"/>
        <w:numPr>
          <w:ilvl w:val="0"/>
          <w:numId w:val="15"/>
        </w:numPr>
      </w:pPr>
      <w:proofErr w:type="spellStart"/>
      <w:r>
        <w:t>kpl</w:t>
      </w:r>
      <w:proofErr w:type="spellEnd"/>
      <w:r>
        <w:t>. – z dokładnością do 1 jednostki wykonanych robót</w:t>
      </w:r>
    </w:p>
    <w:p w14:paraId="0DD1EE68" w14:textId="77777777" w:rsidR="00C251AE" w:rsidRDefault="00C251AE" w:rsidP="005C34FF">
      <w:pPr>
        <w:pStyle w:val="Tekst"/>
        <w:numPr>
          <w:ilvl w:val="0"/>
          <w:numId w:val="15"/>
        </w:numPr>
      </w:pPr>
      <w:r>
        <w:t>t – z dokładnością do 0,001 jednostki wykonanych robót</w:t>
      </w:r>
    </w:p>
    <w:p w14:paraId="49B3C733" w14:textId="77777777" w:rsidR="00C251AE" w:rsidRDefault="00C251AE" w:rsidP="005C34FF">
      <w:pPr>
        <w:pStyle w:val="Tekst"/>
        <w:numPr>
          <w:ilvl w:val="0"/>
          <w:numId w:val="15"/>
        </w:numPr>
      </w:pPr>
      <w:r>
        <w:t>kg – z dokładnością do 0,01 jednostki wykonanych robót</w:t>
      </w:r>
    </w:p>
    <w:p w14:paraId="10EDCAF1" w14:textId="77777777" w:rsidR="00C251AE" w:rsidRDefault="00C251AE" w:rsidP="005C34FF">
      <w:pPr>
        <w:pStyle w:val="Tekst"/>
        <w:numPr>
          <w:ilvl w:val="0"/>
          <w:numId w:val="15"/>
        </w:numPr>
      </w:pPr>
      <w:proofErr w:type="spellStart"/>
      <w:r>
        <w:t>otw</w:t>
      </w:r>
      <w:proofErr w:type="spellEnd"/>
      <w:r>
        <w:t>. – z dokładnością do 1 jednostki wykonanych robót</w:t>
      </w:r>
    </w:p>
    <w:p w14:paraId="0D8F4A1C" w14:textId="77777777" w:rsidR="00C251AE" w:rsidRDefault="00C251AE" w:rsidP="005C34FF">
      <w:pPr>
        <w:pStyle w:val="Tekst"/>
        <w:numPr>
          <w:ilvl w:val="0"/>
          <w:numId w:val="15"/>
        </w:numPr>
      </w:pPr>
      <w:proofErr w:type="spellStart"/>
      <w:r>
        <w:t>elem</w:t>
      </w:r>
      <w:proofErr w:type="spellEnd"/>
      <w:r>
        <w:t>. – z dokładnością do 1 jednostki wykonanych robót</w:t>
      </w:r>
    </w:p>
    <w:p w14:paraId="4D1ABD62" w14:textId="77777777" w:rsidR="00C251AE" w:rsidRDefault="00C251AE" w:rsidP="005C34FF">
      <w:pPr>
        <w:pStyle w:val="Tekst"/>
        <w:numPr>
          <w:ilvl w:val="0"/>
          <w:numId w:val="15"/>
        </w:numPr>
      </w:pPr>
      <w:r>
        <w:t>pomiar – z dokładnością do 1 jednostki wykonanych robót</w:t>
      </w:r>
    </w:p>
    <w:p w14:paraId="15E02EB2" w14:textId="77777777" w:rsidR="00C251AE" w:rsidRDefault="00C251AE" w:rsidP="005C34FF">
      <w:pPr>
        <w:pStyle w:val="Tekst"/>
        <w:numPr>
          <w:ilvl w:val="0"/>
          <w:numId w:val="15"/>
        </w:numPr>
      </w:pPr>
      <w:r>
        <w:t>odcinek – z dokładnością do 1 jednostki wykonanych robót</w:t>
      </w:r>
    </w:p>
    <w:p w14:paraId="546C3130" w14:textId="25921561" w:rsidR="00C251AE" w:rsidRDefault="00C251AE" w:rsidP="00AE0882">
      <w:pPr>
        <w:pStyle w:val="Tekst"/>
      </w:pPr>
      <w:r>
        <w:t xml:space="preserve">Obmiaru robót dokonuje Wykonawca przy udziale Inspektora Nadzoru. Obmiarów dokonywać należy zgodnie </w:t>
      </w:r>
      <w:r w:rsidR="00C0142E">
        <w:br/>
      </w:r>
      <w:r>
        <w:t>z zasadami i w jednostkach przyjętych w katalogach nakładów rzeczowych zastosowanych do sporządzenia kosztorysów ofertowych.</w:t>
      </w:r>
    </w:p>
    <w:p w14:paraId="55A7E610" w14:textId="77777777" w:rsidR="009E0E70" w:rsidRDefault="009E0E70" w:rsidP="00726884">
      <w:pPr>
        <w:pStyle w:val="5Nag1"/>
      </w:pPr>
      <w:bookmarkStart w:id="804" w:name="_Toc221100648"/>
      <w:r>
        <w:lastRenderedPageBreak/>
        <w:t>Sposób odbioru robót</w:t>
      </w:r>
      <w:bookmarkEnd w:id="796"/>
      <w:bookmarkEnd w:id="797"/>
      <w:bookmarkEnd w:id="798"/>
      <w:bookmarkEnd w:id="799"/>
      <w:bookmarkEnd w:id="800"/>
      <w:bookmarkEnd w:id="801"/>
      <w:bookmarkEnd w:id="802"/>
      <w:bookmarkEnd w:id="803"/>
      <w:bookmarkEnd w:id="804"/>
    </w:p>
    <w:p w14:paraId="2531D5AC" w14:textId="77777777" w:rsidR="00C251AE" w:rsidRDefault="00C251AE" w:rsidP="00C251AE">
      <w:pPr>
        <w:pStyle w:val="5Nag2"/>
        <w:rPr>
          <w:sz w:val="22"/>
        </w:rPr>
      </w:pPr>
      <w:bookmarkStart w:id="805" w:name="_Toc221100649"/>
      <w:bookmarkStart w:id="806" w:name="_Toc91240534"/>
      <w:bookmarkStart w:id="807" w:name="_Toc91240753"/>
      <w:bookmarkStart w:id="808" w:name="_Toc95832142"/>
      <w:bookmarkStart w:id="809" w:name="_Toc457381769"/>
      <w:bookmarkStart w:id="810" w:name="_Toc469086626"/>
      <w:bookmarkStart w:id="811" w:name="_Toc469135853"/>
      <w:bookmarkStart w:id="812" w:name="_Toc469136280"/>
      <w:bookmarkStart w:id="813" w:name="_Toc469258791"/>
      <w:r>
        <w:t>Wymagania ogólne</w:t>
      </w:r>
      <w:bookmarkEnd w:id="805"/>
    </w:p>
    <w:p w14:paraId="03DEE382" w14:textId="77777777" w:rsidR="00C251AE" w:rsidRDefault="00C251AE" w:rsidP="00AE0882">
      <w:pPr>
        <w:pStyle w:val="Tekst"/>
      </w:pPr>
      <w:r>
        <w:t>W zależności od ustaleń zawartych w Umowie, roboty podlegają następującym etapom odbioru:</w:t>
      </w:r>
    </w:p>
    <w:p w14:paraId="18CA924C" w14:textId="77777777" w:rsidR="00C251AE" w:rsidRDefault="00C251AE" w:rsidP="005C34FF">
      <w:pPr>
        <w:pStyle w:val="Tekst"/>
        <w:numPr>
          <w:ilvl w:val="0"/>
          <w:numId w:val="15"/>
        </w:numPr>
      </w:pPr>
      <w:r>
        <w:t>odbiorowi robót zanikających i ulegających zakryciu,</w:t>
      </w:r>
    </w:p>
    <w:p w14:paraId="2E5B3D8F" w14:textId="77777777" w:rsidR="00C251AE" w:rsidRDefault="00C251AE" w:rsidP="005C34FF">
      <w:pPr>
        <w:pStyle w:val="Tekst"/>
        <w:numPr>
          <w:ilvl w:val="0"/>
          <w:numId w:val="15"/>
        </w:numPr>
      </w:pPr>
      <w:r>
        <w:t>odbiorowi częściowemu,</w:t>
      </w:r>
    </w:p>
    <w:p w14:paraId="7D556984" w14:textId="77777777" w:rsidR="00C251AE" w:rsidRDefault="00C251AE" w:rsidP="005C34FF">
      <w:pPr>
        <w:pStyle w:val="Tekst"/>
        <w:numPr>
          <w:ilvl w:val="0"/>
          <w:numId w:val="15"/>
        </w:numPr>
      </w:pPr>
      <w:r>
        <w:t>odbiorowi końcowemu,</w:t>
      </w:r>
    </w:p>
    <w:p w14:paraId="50BDF399" w14:textId="77777777" w:rsidR="00C251AE" w:rsidRDefault="00C251AE" w:rsidP="005C34FF">
      <w:pPr>
        <w:pStyle w:val="Tekst"/>
        <w:numPr>
          <w:ilvl w:val="0"/>
          <w:numId w:val="15"/>
        </w:numPr>
      </w:pPr>
      <w:r>
        <w:t>odbiorowi przed upływem okresu gwarancji.</w:t>
      </w:r>
    </w:p>
    <w:p w14:paraId="22371E28" w14:textId="77777777" w:rsidR="00C251AE" w:rsidRDefault="00C251AE" w:rsidP="00AE0882">
      <w:pPr>
        <w:pStyle w:val="Tekst"/>
      </w:pPr>
      <w:r>
        <w:t>Wszystkie odbiory dokonywane są po zgłoszeniu gotowości robót do odbioru przez kierownika budowy i w jego obecności.</w:t>
      </w:r>
    </w:p>
    <w:p w14:paraId="378CBBC0" w14:textId="77777777" w:rsidR="00C251AE" w:rsidRDefault="00C251AE" w:rsidP="00C251AE">
      <w:pPr>
        <w:pStyle w:val="5Nag2"/>
      </w:pPr>
      <w:bookmarkStart w:id="814" w:name="_Toc221100650"/>
      <w:r>
        <w:t>Odbiór robót zanikających i ulegających zakryciu</w:t>
      </w:r>
      <w:bookmarkEnd w:id="814"/>
    </w:p>
    <w:p w14:paraId="2D0B78B6" w14:textId="4E86D479" w:rsidR="00C251AE" w:rsidRPr="00DE6206" w:rsidRDefault="00C251AE" w:rsidP="00AE0882">
      <w:pPr>
        <w:pStyle w:val="Tekst"/>
      </w:pPr>
      <w:r w:rsidRPr="00DE6206">
        <w:t>Odbiór robót zanikających i ulegających zakryciu polega na finalnej ocenie ilości i jakości wykonanych robót, które w dalszym procesie realizacji ulegną zakryciu.</w:t>
      </w:r>
      <w:r>
        <w:t xml:space="preserve"> </w:t>
      </w:r>
      <w:r w:rsidRPr="00DE6206">
        <w:t xml:space="preserve">Odbiór robót zanikających i ulegających zakryciu będzie dokonany </w:t>
      </w:r>
      <w:r w:rsidR="00C0142E">
        <w:br/>
      </w:r>
      <w:r w:rsidRPr="00DE6206">
        <w:t>w czasie umożliwiającym</w:t>
      </w:r>
      <w:r>
        <w:t xml:space="preserve"> </w:t>
      </w:r>
      <w:r w:rsidRPr="00DE6206">
        <w:t>wykonanie ewentualnych korekt i poprawek bez hamowania ogólnego postępu robót. Odbioru</w:t>
      </w:r>
      <w:r>
        <w:t xml:space="preserve"> </w:t>
      </w:r>
      <w:r w:rsidRPr="00DE6206">
        <w:t>robót dokonuje Inspektor</w:t>
      </w:r>
      <w:r>
        <w:t xml:space="preserve"> Nadzoru</w:t>
      </w:r>
      <w:r w:rsidRPr="00DE6206">
        <w:t>.</w:t>
      </w:r>
      <w:r>
        <w:t xml:space="preserve"> </w:t>
      </w:r>
      <w:r w:rsidRPr="00DE6206">
        <w:t>Gotowość danej części robót do odbioru Wykonawca zgłasza Inspektorowi nadzoru. Odbiór będzie</w:t>
      </w:r>
      <w:r>
        <w:t xml:space="preserve"> </w:t>
      </w:r>
      <w:r w:rsidRPr="00DE6206">
        <w:t>przeprowadzony niezwłocznie, najpóźniej w ciągu 3 dni roboczych od daty zgłoszenia.</w:t>
      </w:r>
      <w:r>
        <w:t xml:space="preserve"> </w:t>
      </w:r>
      <w:r w:rsidRPr="00DE6206">
        <w:t>Jakość i ilość robót ulegających zakryciu ocenia Inspektor na podstawie oględzin obiektu i po</w:t>
      </w:r>
      <w:r>
        <w:t xml:space="preserve"> </w:t>
      </w:r>
      <w:r w:rsidRPr="00DE6206">
        <w:t>dokonaniu niezbędnych pomiarów.</w:t>
      </w:r>
    </w:p>
    <w:p w14:paraId="2C22AE4B" w14:textId="77777777" w:rsidR="00C251AE" w:rsidRDefault="00C251AE" w:rsidP="00C251AE">
      <w:pPr>
        <w:pStyle w:val="5Nag2"/>
      </w:pPr>
      <w:bookmarkStart w:id="815" w:name="_Toc221100651"/>
      <w:r>
        <w:t>Odbiór częściowy</w:t>
      </w:r>
      <w:bookmarkEnd w:id="815"/>
    </w:p>
    <w:p w14:paraId="4985345C" w14:textId="77777777" w:rsidR="00C251AE" w:rsidRDefault="00C251AE" w:rsidP="00AE0882">
      <w:pPr>
        <w:pStyle w:val="Tekst"/>
      </w:pPr>
      <w:r>
        <w:t>Odbiór częściowy polega na ocenie ilości i jakości wykonanej części robót. Odbioru częściowego robót dokonuje się po zgłoszeniu przez Wykonawcę Inspektorowi Nadzoru wg zasad jak przy odbiorze robót zanikających. Odbioru robót dokonuje Komisja powołana przez Zamawiającego w skład której wchodzi Inspektor Nadzoru przy udziale przedstawiciela Wykonawcy.</w:t>
      </w:r>
    </w:p>
    <w:p w14:paraId="16368158" w14:textId="77777777" w:rsidR="00C251AE" w:rsidRDefault="00C251AE" w:rsidP="00C251AE">
      <w:pPr>
        <w:pStyle w:val="5Nag2"/>
      </w:pPr>
      <w:bookmarkStart w:id="816" w:name="_Toc221100652"/>
      <w:r>
        <w:t>Odbiór końcowy robót</w:t>
      </w:r>
      <w:bookmarkEnd w:id="816"/>
    </w:p>
    <w:p w14:paraId="440CD13A" w14:textId="678759A4" w:rsidR="00C251AE" w:rsidRDefault="00C251AE" w:rsidP="005C34FF">
      <w:pPr>
        <w:pStyle w:val="Tekst"/>
        <w:numPr>
          <w:ilvl w:val="0"/>
          <w:numId w:val="45"/>
        </w:numPr>
      </w:pPr>
      <w:r>
        <w:t xml:space="preserve">Odbiór końcowy polega na finalnej ocenie rzeczywistego wykonania robót w odniesieniu do ich ilości, jakości </w:t>
      </w:r>
      <w:r w:rsidR="00452521">
        <w:br/>
      </w:r>
      <w:r>
        <w:t xml:space="preserve">i wartości. Odbioru końcowego robót dokonuje Inspektor Nadzoru wraz z Komisją wyznaczoną przez Zamawiającego w obecności Wykonawcy. Inspektor wraz z Komisją odbierającą roboty dokona ich oceny jakościowej, oceny wizualnej oraz zgodności wykonania robót z uzgodnionym zakresem i ST. W toku odbioru ostatecznego robót Inspektor wraz z Komisją zapozna się z realizacją ustaleń przyjętych w trakcie odbiorów robót zanikających i ulegających zakryciu. W przypadku, gdy roboty będą wykonane z wadami, Komisja </w:t>
      </w:r>
      <w:r w:rsidR="00C0142E">
        <w:br/>
      </w:r>
      <w:r>
        <w:t>w porozumieniu z Wykonawcą wyznaczy termin wykonania robót poprawkowych i robót uzupełniających oraz ponowny termin odbioru końcowego robót. Wszystkie zarządzone przez Komisję roboty poprawkowe lub uzupełniające będą zestawione według wzoru ustalonego przez Inspektora. W przypadku niewykonania wyznaczonych robót poprawkowych i uzupełniających, Komisja przerwie swoje czynności i ustali nowy termin odbioru końcowego.</w:t>
      </w:r>
    </w:p>
    <w:p w14:paraId="3AC38A1E" w14:textId="77777777" w:rsidR="00C251AE" w:rsidRPr="00AA05D5" w:rsidRDefault="00C251AE" w:rsidP="005C34FF">
      <w:pPr>
        <w:pStyle w:val="Tekst"/>
        <w:numPr>
          <w:ilvl w:val="0"/>
          <w:numId w:val="45"/>
        </w:numPr>
      </w:pPr>
      <w:r w:rsidRPr="00AA05D5">
        <w:t>Podstawowym dokumentem poświadczającym dokonanie odbioru końcowego robót jest protokół</w:t>
      </w:r>
      <w:r>
        <w:t xml:space="preserve"> </w:t>
      </w:r>
      <w:r w:rsidRPr="00AA05D5">
        <w:t>odbioru końcowego robót sporządzony wg wzoru ustalonego przez Inspektora.</w:t>
      </w:r>
    </w:p>
    <w:p w14:paraId="7A9677E3" w14:textId="141AB253" w:rsidR="00C251AE" w:rsidRDefault="00C251AE" w:rsidP="005C34FF">
      <w:pPr>
        <w:pStyle w:val="Tekst"/>
        <w:numPr>
          <w:ilvl w:val="0"/>
          <w:numId w:val="45"/>
        </w:numPr>
      </w:pPr>
      <w:r>
        <w:t>Do odbioru końcowego Wykonawca jest zobowiązany przygotować następujące dokumenty, jeżeli przepisy prawne, a w szczególności Prawo Budowlane wymagają ich sporządzenia dla zakresu prac będącego przedmiotem umowy:</w:t>
      </w:r>
    </w:p>
    <w:p w14:paraId="79823B3E" w14:textId="77777777" w:rsidR="00C251AE" w:rsidRDefault="00C251AE" w:rsidP="005C34FF">
      <w:pPr>
        <w:pStyle w:val="Tekst"/>
        <w:numPr>
          <w:ilvl w:val="0"/>
          <w:numId w:val="15"/>
        </w:numPr>
      </w:pPr>
      <w:r>
        <w:t>wyniki pomiarów kontrolnych i badań, protokoły rozruchu itp.,</w:t>
      </w:r>
    </w:p>
    <w:p w14:paraId="1427BC6D" w14:textId="77777777" w:rsidR="00C251AE" w:rsidRDefault="00C251AE" w:rsidP="005C34FF">
      <w:pPr>
        <w:pStyle w:val="Tekst"/>
        <w:numPr>
          <w:ilvl w:val="0"/>
          <w:numId w:val="15"/>
        </w:numPr>
      </w:pPr>
      <w:r>
        <w:t>deklaracje zgodności lub aprobaty zgodności wbudowanych materiałów,</w:t>
      </w:r>
    </w:p>
    <w:p w14:paraId="537461A9" w14:textId="77777777" w:rsidR="00C251AE" w:rsidRDefault="00C251AE" w:rsidP="005C34FF">
      <w:pPr>
        <w:pStyle w:val="Tekst"/>
        <w:numPr>
          <w:ilvl w:val="0"/>
          <w:numId w:val="15"/>
        </w:numPr>
      </w:pPr>
      <w:r>
        <w:t>oświadczenie kierownika budowy o wykonaniu prac zgodnie z dokumentacją projektową i obowiązującymi przepisami technicznymi oraz o doprowadzeniu terenu budowy do stanu z przed rozpoczęcia robót,</w:t>
      </w:r>
    </w:p>
    <w:p w14:paraId="32D375D9" w14:textId="77777777" w:rsidR="00C251AE" w:rsidRDefault="00C251AE" w:rsidP="005C34FF">
      <w:pPr>
        <w:pStyle w:val="Tekst"/>
        <w:numPr>
          <w:ilvl w:val="0"/>
          <w:numId w:val="15"/>
        </w:numPr>
      </w:pPr>
      <w:r>
        <w:t>Dokumentacje Techniczno-Ruchowe zamontowanych urządzeń, instrukcje obsługi itp.</w:t>
      </w:r>
    </w:p>
    <w:p w14:paraId="755CDD6C" w14:textId="77777777" w:rsidR="00C251AE" w:rsidRDefault="00C251AE" w:rsidP="00C251AE">
      <w:pPr>
        <w:pStyle w:val="5Nag2"/>
      </w:pPr>
      <w:bookmarkStart w:id="817" w:name="_Toc221100653"/>
      <w:r>
        <w:t>Odbiór przed upływem terminu gwarancji</w:t>
      </w:r>
      <w:bookmarkEnd w:id="817"/>
    </w:p>
    <w:p w14:paraId="06A75F0A" w14:textId="77777777" w:rsidR="00C251AE" w:rsidRDefault="00C251AE" w:rsidP="00AE0882">
      <w:pPr>
        <w:pStyle w:val="Tekst"/>
      </w:pPr>
      <w:r>
        <w:t xml:space="preserve">Odbiór ten polega na ocenie wykonanych robót pod kątem stwierdzenia istnienia wad powstałych w okresie gwarancji. </w:t>
      </w:r>
      <w:r>
        <w:br/>
        <w:t xml:space="preserve">W przypadku wystąpienia wad Zamawiający w porozumieniu z Wykonawcą wyznaczy termin na ich usunięcie. Odbiór </w:t>
      </w:r>
      <w:r>
        <w:lastRenderedPageBreak/>
        <w:t>ten będzie dokonany na podstawie oceny wizualnej obiektu z uwzględnieniem zasad opisanych w punkcie 8.4. “Odbiór końcowy robót”.</w:t>
      </w:r>
    </w:p>
    <w:p w14:paraId="5DF5BE33" w14:textId="77777777" w:rsidR="009E0E70" w:rsidRDefault="009E0E70" w:rsidP="00283D62">
      <w:pPr>
        <w:pStyle w:val="5Nag1"/>
      </w:pPr>
      <w:bookmarkStart w:id="818" w:name="_Toc221100654"/>
      <w:r>
        <w:t xml:space="preserve">Rozliczenie </w:t>
      </w:r>
      <w:bookmarkEnd w:id="806"/>
      <w:bookmarkEnd w:id="807"/>
      <w:bookmarkEnd w:id="808"/>
      <w:bookmarkEnd w:id="809"/>
      <w:bookmarkEnd w:id="810"/>
      <w:bookmarkEnd w:id="811"/>
      <w:bookmarkEnd w:id="812"/>
      <w:bookmarkEnd w:id="813"/>
      <w:r w:rsidR="001442F1">
        <w:t>robót</w:t>
      </w:r>
      <w:bookmarkEnd w:id="818"/>
    </w:p>
    <w:p w14:paraId="378E93E1" w14:textId="127670D6" w:rsidR="009E0E70" w:rsidRPr="001442F1" w:rsidRDefault="001442F1" w:rsidP="00AE0882">
      <w:pPr>
        <w:pStyle w:val="Tekst"/>
      </w:pPr>
      <w:r w:rsidRPr="001442F1">
        <w:t xml:space="preserve">Wynagrodzenie Wykonawcy będzie płatne zgodnie z umową, tj. na podstawie faktury </w:t>
      </w:r>
      <w:r w:rsidR="005E5CD6">
        <w:t xml:space="preserve">częściowej i </w:t>
      </w:r>
      <w:r w:rsidRPr="001442F1">
        <w:t>końcowej, potwierdzonej przez inspektora nadzoru i zatwierdzonej przez przedstawiciela Zamawiającego. Podstawę do wystawienia faktury stanowi protokół odbioru robót, podpisany przez Wykonawcę, Zamawiającego oraz Inspektora Nadzoru.</w:t>
      </w:r>
    </w:p>
    <w:p w14:paraId="73CBE10C" w14:textId="77777777" w:rsidR="009E0E70" w:rsidRDefault="009E0E70" w:rsidP="00283D62">
      <w:pPr>
        <w:pStyle w:val="5Nag1"/>
      </w:pPr>
      <w:bookmarkStart w:id="819" w:name="_Toc91240535"/>
      <w:bookmarkStart w:id="820" w:name="_Toc91240754"/>
      <w:bookmarkStart w:id="821" w:name="_Toc95832143"/>
      <w:bookmarkStart w:id="822" w:name="_Toc457381770"/>
      <w:bookmarkStart w:id="823" w:name="_Toc469086627"/>
      <w:bookmarkStart w:id="824" w:name="_Toc469135854"/>
      <w:bookmarkStart w:id="825" w:name="_Toc469136281"/>
      <w:bookmarkStart w:id="826" w:name="_Toc469258792"/>
      <w:bookmarkStart w:id="827" w:name="_Toc221100655"/>
      <w:r>
        <w:t>Dokumenty odniesienia</w:t>
      </w:r>
      <w:bookmarkEnd w:id="819"/>
      <w:bookmarkEnd w:id="820"/>
      <w:bookmarkEnd w:id="821"/>
      <w:bookmarkEnd w:id="822"/>
      <w:bookmarkEnd w:id="823"/>
      <w:bookmarkEnd w:id="824"/>
      <w:bookmarkEnd w:id="825"/>
      <w:bookmarkEnd w:id="826"/>
      <w:bookmarkEnd w:id="827"/>
    </w:p>
    <w:p w14:paraId="6F85800B" w14:textId="77777777" w:rsidR="009E0E70" w:rsidRDefault="009E0E70" w:rsidP="00374964">
      <w:pPr>
        <w:pStyle w:val="5Nag2"/>
        <w:ind w:left="907" w:hanging="510"/>
      </w:pPr>
      <w:bookmarkStart w:id="828" w:name="_Toc95832144"/>
      <w:bookmarkStart w:id="829" w:name="_Toc457381771"/>
      <w:bookmarkStart w:id="830" w:name="_Toc469086628"/>
      <w:bookmarkStart w:id="831" w:name="_Toc469135855"/>
      <w:bookmarkStart w:id="832" w:name="_Toc469136282"/>
      <w:bookmarkStart w:id="833" w:name="_Toc469258793"/>
      <w:bookmarkStart w:id="834" w:name="_Toc221100656"/>
      <w:r>
        <w:t>Dokumentacja projektowa</w:t>
      </w:r>
      <w:bookmarkEnd w:id="828"/>
      <w:bookmarkEnd w:id="829"/>
      <w:bookmarkEnd w:id="830"/>
      <w:bookmarkEnd w:id="831"/>
      <w:bookmarkEnd w:id="832"/>
      <w:bookmarkEnd w:id="833"/>
      <w:bookmarkEnd w:id="834"/>
    </w:p>
    <w:p w14:paraId="743F6365" w14:textId="1D69DB15" w:rsidR="00452521" w:rsidRDefault="00452521" w:rsidP="00BC5A91">
      <w:pPr>
        <w:pStyle w:val="Tekst"/>
        <w:numPr>
          <w:ilvl w:val="0"/>
          <w:numId w:val="46"/>
        </w:numPr>
      </w:pPr>
      <w:bookmarkStart w:id="835" w:name="_Toc91240536"/>
      <w:bookmarkStart w:id="836" w:name="_Toc91240755"/>
      <w:bookmarkStart w:id="837" w:name="_Toc95832145"/>
      <w:bookmarkStart w:id="838" w:name="_Toc457381772"/>
      <w:bookmarkStart w:id="839" w:name="_Toc469086629"/>
      <w:bookmarkStart w:id="840" w:name="_Toc469135856"/>
      <w:bookmarkStart w:id="841" w:name="_Toc469136283"/>
      <w:bookmarkStart w:id="842" w:name="_Toc469258794"/>
      <w:r w:rsidRPr="0010767D">
        <w:t xml:space="preserve">Projekt </w:t>
      </w:r>
      <w:r>
        <w:t>techniczny</w:t>
      </w:r>
      <w:r w:rsidRPr="0010767D">
        <w:t xml:space="preserve"> pn. „</w:t>
      </w:r>
      <w:r w:rsidR="00272D9D">
        <w:t xml:space="preserve">Termomodernizacja budynku Szkoły Podstawowej im. Płk. Bronisławy Wysłouchowej z </w:t>
      </w:r>
      <w:proofErr w:type="spellStart"/>
      <w:r w:rsidR="00272D9D">
        <w:t>Szabatowskich</w:t>
      </w:r>
      <w:proofErr w:type="spellEnd"/>
      <w:r w:rsidR="00272D9D">
        <w:t xml:space="preserve"> w Cieszanowie</w:t>
      </w:r>
      <w:r w:rsidRPr="0010767D">
        <w:t>”</w:t>
      </w:r>
    </w:p>
    <w:p w14:paraId="5618819B" w14:textId="77777777" w:rsidR="009E0E70" w:rsidRDefault="009E0E70" w:rsidP="00374964">
      <w:pPr>
        <w:pStyle w:val="5Nag2"/>
        <w:ind w:left="907" w:hanging="510"/>
      </w:pPr>
      <w:bookmarkStart w:id="843" w:name="_Toc221100657"/>
      <w:r>
        <w:t>Rozporządzenia</w:t>
      </w:r>
      <w:bookmarkEnd w:id="835"/>
      <w:bookmarkEnd w:id="836"/>
      <w:bookmarkEnd w:id="837"/>
      <w:bookmarkEnd w:id="838"/>
      <w:bookmarkEnd w:id="839"/>
      <w:bookmarkEnd w:id="840"/>
      <w:bookmarkEnd w:id="841"/>
      <w:bookmarkEnd w:id="842"/>
      <w:bookmarkEnd w:id="843"/>
    </w:p>
    <w:p w14:paraId="4D4F25AE" w14:textId="77777777" w:rsidR="00272D9D" w:rsidRPr="00C63086" w:rsidRDefault="00272D9D" w:rsidP="00272D9D">
      <w:pPr>
        <w:pStyle w:val="Tekst"/>
        <w:numPr>
          <w:ilvl w:val="0"/>
          <w:numId w:val="75"/>
        </w:numPr>
      </w:pPr>
      <w:bookmarkStart w:id="844" w:name="_Hlk107922547"/>
      <w:bookmarkStart w:id="845" w:name="_Toc91240537"/>
      <w:bookmarkStart w:id="846" w:name="_Toc91240756"/>
      <w:bookmarkStart w:id="847" w:name="_Toc95832146"/>
      <w:bookmarkStart w:id="848" w:name="_Toc469135857"/>
      <w:bookmarkStart w:id="849" w:name="_Toc469136284"/>
      <w:bookmarkStart w:id="850" w:name="_Toc469258795"/>
      <w:r w:rsidRPr="00C63086">
        <w:t>Ustawa Prawo budowlane z dn. 7 lipca 1994r z późniejszymi zmianami.</w:t>
      </w:r>
    </w:p>
    <w:p w14:paraId="70656E62" w14:textId="77777777" w:rsidR="00272D9D" w:rsidRPr="00C63086" w:rsidRDefault="00272D9D" w:rsidP="00272D9D">
      <w:pPr>
        <w:pStyle w:val="Tekst"/>
        <w:numPr>
          <w:ilvl w:val="0"/>
          <w:numId w:val="75"/>
        </w:numPr>
      </w:pPr>
      <w:r w:rsidRPr="00C63086">
        <w:t xml:space="preserve">Rozporządzenie Ministra Infrastruktury w sprawie warunków technicznych, jakim powinny odpowiadać budynki i ich usytuowanie z dnia 12 kwietnia 2002 r., z </w:t>
      </w:r>
      <w:proofErr w:type="spellStart"/>
      <w:r w:rsidRPr="00C63086">
        <w:t>późn</w:t>
      </w:r>
      <w:proofErr w:type="spellEnd"/>
      <w:r w:rsidRPr="00C63086">
        <w:t>. zm.</w:t>
      </w:r>
    </w:p>
    <w:p w14:paraId="7E488E33" w14:textId="77777777" w:rsidR="00272D9D" w:rsidRPr="00C63086" w:rsidRDefault="00272D9D" w:rsidP="00272D9D">
      <w:pPr>
        <w:pStyle w:val="Tekst"/>
        <w:numPr>
          <w:ilvl w:val="0"/>
          <w:numId w:val="75"/>
        </w:numPr>
      </w:pPr>
      <w:r w:rsidRPr="00C63086">
        <w:t>Rozporządzenie Ministra Spraw Wewnętrznych i Administracji w sprawie ochrony przeciwpożarowej budynków, innych obiektów budowlanych i terenów z dnia 7 czerwca 2010 r.</w:t>
      </w:r>
    </w:p>
    <w:p w14:paraId="40842A3F" w14:textId="77777777" w:rsidR="00272D9D" w:rsidRPr="00C63086" w:rsidRDefault="00272D9D" w:rsidP="00272D9D">
      <w:pPr>
        <w:pStyle w:val="Tekst"/>
        <w:numPr>
          <w:ilvl w:val="0"/>
          <w:numId w:val="75"/>
        </w:numPr>
      </w:pPr>
      <w:r w:rsidRPr="00C63086">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dnia 29 grudnia 2021 r. poz. 2458)</w:t>
      </w:r>
    </w:p>
    <w:p w14:paraId="29558622" w14:textId="77777777" w:rsidR="00272D9D" w:rsidRPr="00C63086" w:rsidRDefault="00272D9D" w:rsidP="00272D9D">
      <w:pPr>
        <w:pStyle w:val="Tekst"/>
        <w:numPr>
          <w:ilvl w:val="0"/>
          <w:numId w:val="75"/>
        </w:numPr>
      </w:pPr>
      <w:r w:rsidRPr="00C63086">
        <w:t xml:space="preserve">Rozporządzenie Ministra Rozwoju i Technologii z dnia 20 grudnia 2021 r w sprawie szczegółowego zakresu i formy dokumentacji projektowej, specyfikacji technicznych wykonania </w:t>
      </w:r>
      <w:r>
        <w:br/>
      </w:r>
      <w:r w:rsidRPr="00C63086">
        <w:t>i odbioru robót budowlanych oraz programu funkcjonalno-użytkowego (Dz.U. z dnia 29 grudnia 2021 r. poz. 2454)</w:t>
      </w:r>
    </w:p>
    <w:p w14:paraId="5107989F" w14:textId="77777777" w:rsidR="00272D9D" w:rsidRPr="00C63086" w:rsidRDefault="00272D9D" w:rsidP="00272D9D">
      <w:pPr>
        <w:pStyle w:val="Tekst"/>
        <w:numPr>
          <w:ilvl w:val="0"/>
          <w:numId w:val="75"/>
        </w:numPr>
      </w:pPr>
      <w:r w:rsidRPr="00C63086">
        <w:t>Rozporządzenie Ministra Infrastruktury i Budownictwa z dnia 17 listopada 2016 r. w sprawie sposobu deklarowania własności użytkowych wyrobów budowlanych oraz sposobu znakowania ich znakiem budowlanym (Dz. U. z 2016 r. poz. 1966; zm.: Dz. U. z 2018 r. poz. 1233 oraz z 2019 r. poz. 1176 i poz. 2164).</w:t>
      </w:r>
    </w:p>
    <w:p w14:paraId="395C5984" w14:textId="77777777" w:rsidR="009E0E70" w:rsidRDefault="009E0E70" w:rsidP="005D22E7">
      <w:pPr>
        <w:pStyle w:val="5Nag2"/>
      </w:pPr>
      <w:bookmarkStart w:id="851" w:name="_Toc221100658"/>
      <w:bookmarkEnd w:id="844"/>
      <w:r>
        <w:t>Normy</w:t>
      </w:r>
      <w:bookmarkEnd w:id="845"/>
      <w:bookmarkEnd w:id="846"/>
      <w:bookmarkEnd w:id="847"/>
      <w:bookmarkEnd w:id="848"/>
      <w:bookmarkEnd w:id="849"/>
      <w:bookmarkEnd w:id="850"/>
      <w:bookmarkEnd w:id="851"/>
    </w:p>
    <w:p w14:paraId="2CA8E011" w14:textId="77777777" w:rsidR="00272D9D" w:rsidRPr="001F1497" w:rsidRDefault="00272D9D" w:rsidP="00272D9D">
      <w:pPr>
        <w:pStyle w:val="Tekst"/>
        <w:numPr>
          <w:ilvl w:val="0"/>
          <w:numId w:val="76"/>
        </w:numPr>
      </w:pPr>
      <w:bookmarkStart w:id="852" w:name="_Hlk107922510"/>
      <w:r w:rsidRPr="001F1497">
        <w:t>Polska Norma PN-EN 12464-1:</w:t>
      </w:r>
      <w:r>
        <w:t>2022-01</w:t>
      </w:r>
      <w:r w:rsidRPr="001F1497">
        <w:t xml:space="preserve"> „Światło i oświetlenie. Oświetlenie miejsc pracy. Część 1: Miejsca pracy we wnętrzach.”</w:t>
      </w:r>
    </w:p>
    <w:p w14:paraId="65A8A63E" w14:textId="77777777" w:rsidR="00272D9D" w:rsidRPr="001F1497" w:rsidRDefault="00272D9D" w:rsidP="00272D9D">
      <w:pPr>
        <w:pStyle w:val="Tekst"/>
        <w:numPr>
          <w:ilvl w:val="0"/>
          <w:numId w:val="76"/>
        </w:numPr>
      </w:pPr>
      <w:r w:rsidRPr="001F1497">
        <w:t>Polska Norma PN-EN 12464-2:2008 „Światło i oświetlenie. Oświetlenie miejsc pracy. Część 2: Miejsca pracy na zewnątrz.”</w:t>
      </w:r>
    </w:p>
    <w:p w14:paraId="11FE8FF6" w14:textId="77777777" w:rsidR="00272D9D" w:rsidRPr="001F1497" w:rsidRDefault="00272D9D" w:rsidP="00272D9D">
      <w:pPr>
        <w:pStyle w:val="Tekst"/>
        <w:numPr>
          <w:ilvl w:val="0"/>
          <w:numId w:val="76"/>
        </w:numPr>
      </w:pPr>
      <w:r w:rsidRPr="001F1497">
        <w:t>Polska Norma PN-EN 62305-1:2011 „Ochrona odgromowa. Część 1: Zasady ogólne.”</w:t>
      </w:r>
    </w:p>
    <w:p w14:paraId="6DE5985F" w14:textId="77777777" w:rsidR="00272D9D" w:rsidRPr="001F1497" w:rsidRDefault="00272D9D" w:rsidP="00272D9D">
      <w:pPr>
        <w:pStyle w:val="Tekst"/>
        <w:numPr>
          <w:ilvl w:val="0"/>
          <w:numId w:val="76"/>
        </w:numPr>
      </w:pPr>
      <w:r w:rsidRPr="001F1497">
        <w:t>Polska Norma PN-EN 62305-2:2008 „Ochrona odgromowa. Część 2: Zarządzanie ryzykiem.”</w:t>
      </w:r>
    </w:p>
    <w:p w14:paraId="1C1363B5" w14:textId="77777777" w:rsidR="00272D9D" w:rsidRPr="001F1497" w:rsidRDefault="00272D9D" w:rsidP="00272D9D">
      <w:pPr>
        <w:pStyle w:val="Tekst"/>
        <w:numPr>
          <w:ilvl w:val="0"/>
          <w:numId w:val="76"/>
        </w:numPr>
      </w:pPr>
      <w:r w:rsidRPr="001F1497">
        <w:t>Polska Norma PN-EN 62305-3:2011 „Ochrona odgromowa. Część 3: Uszkodzenia fizyczne obiektów i zagrożenia życia.”</w:t>
      </w:r>
    </w:p>
    <w:p w14:paraId="2EE4DF83" w14:textId="77777777" w:rsidR="00272D9D" w:rsidRPr="001F1497" w:rsidRDefault="00272D9D" w:rsidP="00272D9D">
      <w:pPr>
        <w:pStyle w:val="Tekst"/>
        <w:numPr>
          <w:ilvl w:val="0"/>
          <w:numId w:val="76"/>
        </w:numPr>
      </w:pPr>
      <w:r w:rsidRPr="001F1497">
        <w:t xml:space="preserve">Polska Norma PN-EN 62305-4:2011 „Ochrona odgromowa. Część 4: Urządzenia elektryczne </w:t>
      </w:r>
      <w:r w:rsidRPr="001F1497">
        <w:br/>
        <w:t>i elektroniczne w obiektach.”</w:t>
      </w:r>
    </w:p>
    <w:p w14:paraId="1D5F6661" w14:textId="77777777" w:rsidR="00272D9D" w:rsidRPr="001F1497" w:rsidRDefault="00272D9D" w:rsidP="00272D9D">
      <w:pPr>
        <w:pStyle w:val="Tekst"/>
        <w:numPr>
          <w:ilvl w:val="0"/>
          <w:numId w:val="76"/>
        </w:numPr>
      </w:pPr>
      <w:r w:rsidRPr="001F1497">
        <w:t>Polska Norma PN-HD 60364-1:2010 „Instalacje elektryczne niskiego napięcia – Część 1: Wymagania podstawowe, ustalanie ogólnych charakterystyk, definicje.”</w:t>
      </w:r>
    </w:p>
    <w:p w14:paraId="6FE75D25" w14:textId="77777777" w:rsidR="00272D9D" w:rsidRPr="001F1497" w:rsidRDefault="00272D9D" w:rsidP="00272D9D">
      <w:pPr>
        <w:pStyle w:val="Tekst"/>
        <w:numPr>
          <w:ilvl w:val="0"/>
          <w:numId w:val="76"/>
        </w:numPr>
      </w:pPr>
      <w:r w:rsidRPr="001F1497">
        <w:t>Polska Norma PN-HD 60364-4-41:2009 „Instalacje elektryczne niskiego napięcia - Część 4-41: Ochrona dla zapewnienia bezpieczeństwa - Ochrona przed porażeniem elektrycznym.”</w:t>
      </w:r>
    </w:p>
    <w:p w14:paraId="19ED4057" w14:textId="77777777" w:rsidR="00272D9D" w:rsidRPr="001F1497" w:rsidRDefault="00272D9D" w:rsidP="00272D9D">
      <w:pPr>
        <w:pStyle w:val="Tekst"/>
        <w:numPr>
          <w:ilvl w:val="0"/>
          <w:numId w:val="76"/>
        </w:numPr>
      </w:pPr>
      <w:r w:rsidRPr="001F1497">
        <w:t xml:space="preserve">Polska Norma PN-HD 60364-4-42:2011 „Instalacje elektryczne niskiego napięcia - Część 4-42: Ochrona dla zapewnienia bezpieczeństwa - Ochrona przed skutkami oddziaływania cieplnego.” </w:t>
      </w:r>
    </w:p>
    <w:p w14:paraId="3DCA12A9" w14:textId="77777777" w:rsidR="00272D9D" w:rsidRPr="001F1497" w:rsidRDefault="00272D9D" w:rsidP="00272D9D">
      <w:pPr>
        <w:pStyle w:val="Tekst"/>
        <w:numPr>
          <w:ilvl w:val="0"/>
          <w:numId w:val="76"/>
        </w:numPr>
      </w:pPr>
      <w:r w:rsidRPr="001F1497">
        <w:t xml:space="preserve">Polska Norma PN-HD 60364-4-43:2012 „Instalacje elektryczne niskiego napięcia - Część 4-43: Ochrona dla zapewnienia bezpieczeństwa - Ochrona przed prądem przetężeniowym.” </w:t>
      </w:r>
    </w:p>
    <w:p w14:paraId="0C3ABB0F" w14:textId="77777777" w:rsidR="00272D9D" w:rsidRPr="001F1497" w:rsidRDefault="00272D9D" w:rsidP="00272D9D">
      <w:pPr>
        <w:pStyle w:val="Tekst"/>
        <w:numPr>
          <w:ilvl w:val="0"/>
          <w:numId w:val="76"/>
        </w:numPr>
      </w:pPr>
      <w:r w:rsidRPr="001F1497">
        <w:lastRenderedPageBreak/>
        <w:t xml:space="preserve">Polska Norma PN-HD 60364-4-442:2012 „Instalacje elektryczne niskiego napięcia - Część 4-442: Ochrona dla zapewnienia bezpieczeństwa - Ochrona instalacji niskiego napięcia przed przepięciami dorywczymi powstającymi wskutek zwarć doziemnych w układach po stronie wysokiego i niskiego napięcia.” </w:t>
      </w:r>
    </w:p>
    <w:p w14:paraId="4426E3E0" w14:textId="77777777" w:rsidR="00272D9D" w:rsidRPr="001F1497" w:rsidRDefault="00272D9D" w:rsidP="00272D9D">
      <w:pPr>
        <w:pStyle w:val="Tekst"/>
        <w:numPr>
          <w:ilvl w:val="0"/>
          <w:numId w:val="76"/>
        </w:numPr>
      </w:pPr>
      <w:r w:rsidRPr="001F1497">
        <w:t xml:space="preserve">Polska Norma PN-HD 60364-4-443:2016 „Instalacje elektryczne niskiego napięcia - Część 4-443: Ochrona dla zapewnienia bezpieczeństwa - Ochrona przed zaburzeniami napięciowymi </w:t>
      </w:r>
      <w:r w:rsidRPr="001F1497">
        <w:br/>
        <w:t>i zaburzeniami elektromagnetycznymi - Ochrona przed przejściowymi przepięciami atmosferycznymi lub łączeniowymi.”</w:t>
      </w:r>
    </w:p>
    <w:p w14:paraId="2300CF69" w14:textId="77777777" w:rsidR="00272D9D" w:rsidRPr="001F1497" w:rsidRDefault="00272D9D" w:rsidP="00272D9D">
      <w:pPr>
        <w:pStyle w:val="Tekst"/>
        <w:numPr>
          <w:ilvl w:val="0"/>
          <w:numId w:val="76"/>
        </w:numPr>
      </w:pPr>
      <w:r w:rsidRPr="001F1497">
        <w:t xml:space="preserve">Polska Norma PN-HD 60364-4-444:2012 „Instalacje elektryczne niskiego napięcia - Część 4-444: Ochrona dla zapewnienia bezpieczeństwa - Ochrona przed zakłóceniami napięciowymi </w:t>
      </w:r>
      <w:r w:rsidRPr="001F1497">
        <w:br/>
        <w:t xml:space="preserve">i zaburzeniami elektromagnetycznymi.” </w:t>
      </w:r>
    </w:p>
    <w:p w14:paraId="7121AA1C" w14:textId="77777777" w:rsidR="00272D9D" w:rsidRPr="001F1497" w:rsidRDefault="00272D9D" w:rsidP="00272D9D">
      <w:pPr>
        <w:pStyle w:val="Tekst"/>
        <w:numPr>
          <w:ilvl w:val="0"/>
          <w:numId w:val="76"/>
        </w:numPr>
      </w:pPr>
      <w:r w:rsidRPr="001F1497">
        <w:t xml:space="preserve">Polska Norma PN-HD 60364-5-51:2011 „Instalacje elektryczne w obiektach budowlanych - Część 5-51: Dobór i montaż wyposażenia elektrycznego - Postanowienia ogólne.” </w:t>
      </w:r>
    </w:p>
    <w:p w14:paraId="3387F281" w14:textId="77777777" w:rsidR="00272D9D" w:rsidRPr="001F1497" w:rsidRDefault="00272D9D" w:rsidP="00272D9D">
      <w:pPr>
        <w:pStyle w:val="Tekst"/>
        <w:numPr>
          <w:ilvl w:val="0"/>
          <w:numId w:val="76"/>
        </w:numPr>
      </w:pPr>
      <w:r w:rsidRPr="001F1497">
        <w:t xml:space="preserve">Polska Norma PN-HD 60364-5-52:2011 „Instalacje elektryczne niskiego napięcia - Część 5-52: Dobór i montaż wyposażenia elektrycznego – </w:t>
      </w:r>
      <w:proofErr w:type="spellStart"/>
      <w:r w:rsidRPr="001F1497">
        <w:t>Oprzewodowanie</w:t>
      </w:r>
      <w:proofErr w:type="spellEnd"/>
      <w:r w:rsidRPr="001F1497">
        <w:t>.”</w:t>
      </w:r>
    </w:p>
    <w:p w14:paraId="016EFBEF" w14:textId="77777777" w:rsidR="00272D9D" w:rsidRPr="001F1497" w:rsidRDefault="00272D9D" w:rsidP="00272D9D">
      <w:pPr>
        <w:pStyle w:val="Tekst"/>
        <w:numPr>
          <w:ilvl w:val="0"/>
          <w:numId w:val="76"/>
        </w:numPr>
      </w:pPr>
      <w:r w:rsidRPr="001F1497">
        <w:t>Polska Norma PN-IEC 60364-5-523:2001 „Instalacje elektryczne w obiektach budowlanych - Dobór i montaż wyposażenia elektrycznego - Obciążalność prądowa długotrwała przewodów.”</w:t>
      </w:r>
    </w:p>
    <w:p w14:paraId="19C3B4BA" w14:textId="77777777" w:rsidR="00272D9D" w:rsidRPr="001F1497" w:rsidRDefault="00272D9D" w:rsidP="00272D9D">
      <w:pPr>
        <w:pStyle w:val="Tekst"/>
        <w:numPr>
          <w:ilvl w:val="0"/>
          <w:numId w:val="76"/>
        </w:numPr>
      </w:pPr>
      <w:r w:rsidRPr="001F1497">
        <w:t xml:space="preserve">Polska Norma PN-HD 60364-5-53:2016 „Instalacje elektryczne niskiego napięcia - Część 5-53: Dobór i montaż wyposażenia elektrycznego - Aparatura rozdzielcza i sterownicza.” </w:t>
      </w:r>
    </w:p>
    <w:p w14:paraId="03F90031" w14:textId="77777777" w:rsidR="00272D9D" w:rsidRPr="001F1497" w:rsidRDefault="00272D9D" w:rsidP="00272D9D">
      <w:pPr>
        <w:pStyle w:val="Tekst"/>
        <w:numPr>
          <w:ilvl w:val="0"/>
          <w:numId w:val="76"/>
        </w:numPr>
      </w:pPr>
      <w:r w:rsidRPr="001F1497">
        <w:t xml:space="preserve">Polska Norma PN-HD 60364-5-54:2011 „Instalacje elektryczne niskiego napięcia - Część 5-54: Dobór i montaż wyposażenia elektrycznego - Układy uziemiające i przewody ochronne.” </w:t>
      </w:r>
    </w:p>
    <w:p w14:paraId="028914C2" w14:textId="77777777" w:rsidR="00272D9D" w:rsidRPr="001F1497" w:rsidRDefault="00272D9D" w:rsidP="00272D9D">
      <w:pPr>
        <w:pStyle w:val="Tekst"/>
        <w:numPr>
          <w:ilvl w:val="0"/>
          <w:numId w:val="76"/>
        </w:numPr>
      </w:pPr>
      <w:r w:rsidRPr="001F1497">
        <w:t xml:space="preserve">Polska Norma PN-HD 60364-5-56:2010 „Instalacje elektryczne niskiego napięcia - Część 5-56: Dobór i montaż wyposażenia elektrycznego - Instalacje bezpieczeństwa.” </w:t>
      </w:r>
    </w:p>
    <w:p w14:paraId="5FEE141A" w14:textId="77777777" w:rsidR="00272D9D" w:rsidRPr="001F1497" w:rsidRDefault="00272D9D" w:rsidP="00272D9D">
      <w:pPr>
        <w:pStyle w:val="Tekst"/>
        <w:numPr>
          <w:ilvl w:val="0"/>
          <w:numId w:val="76"/>
        </w:numPr>
      </w:pPr>
      <w:r w:rsidRPr="001F1497">
        <w:t xml:space="preserve">Polska Norma PN-HD 60364-5-534:2016 „Instalacje elektryczne niskiego napięcia - Część 5-534: Dobór i montaż wyposażenia elektrycznego - Odłączanie izolacyjne, łączenie i sterowanie - Urządzenia do ochrony przed przejściowymi przepięciami.” </w:t>
      </w:r>
    </w:p>
    <w:p w14:paraId="4B8625CA" w14:textId="77777777" w:rsidR="00272D9D" w:rsidRPr="001F1497" w:rsidRDefault="00272D9D" w:rsidP="00272D9D">
      <w:pPr>
        <w:pStyle w:val="Tekst"/>
        <w:numPr>
          <w:ilvl w:val="0"/>
          <w:numId w:val="76"/>
        </w:numPr>
      </w:pPr>
      <w:r w:rsidRPr="001F1497">
        <w:t xml:space="preserve">Polska Norma PN-HD 60364-6:2016 „Instalacje elektryczne niskiego napięcia - Część 6: Sprawdzanie.” </w:t>
      </w:r>
    </w:p>
    <w:p w14:paraId="7464A499" w14:textId="77777777" w:rsidR="00272D9D" w:rsidRPr="001F1497" w:rsidRDefault="00272D9D" w:rsidP="00272D9D">
      <w:pPr>
        <w:pStyle w:val="Tekst"/>
        <w:numPr>
          <w:ilvl w:val="0"/>
          <w:numId w:val="76"/>
        </w:numPr>
      </w:pPr>
      <w:r w:rsidRPr="001F1497">
        <w:t xml:space="preserve">Polska Norma PN-HD 60364-7-701:2010 „Instalacje elektryczne niskiego napięcia - Część 7-701: Wymagania dotyczące specjalnych instalacji lub lokalizacji - Pomieszczenia wyposażone </w:t>
      </w:r>
      <w:r w:rsidRPr="001F1497">
        <w:br/>
        <w:t>w wannę lub prysznic.”</w:t>
      </w:r>
    </w:p>
    <w:p w14:paraId="540B8934" w14:textId="77777777" w:rsidR="00272D9D" w:rsidRPr="001F1497" w:rsidRDefault="00272D9D" w:rsidP="00272D9D">
      <w:pPr>
        <w:pStyle w:val="Tekst"/>
        <w:numPr>
          <w:ilvl w:val="0"/>
          <w:numId w:val="76"/>
        </w:numPr>
      </w:pPr>
      <w:r w:rsidRPr="001F1497">
        <w:t>Polska Norma PN-HD 60364-7-712:2016 „Instalacje elektryczne niskiego napięcia - Część 7-712: Wymagania dotyczące specjalnych instalacji lub lokalizacji - Fotowoltaiczne (PV) układy zasilania.”</w:t>
      </w:r>
    </w:p>
    <w:p w14:paraId="599B6109" w14:textId="77777777" w:rsidR="00272D9D" w:rsidRPr="001F1497" w:rsidRDefault="00272D9D" w:rsidP="00272D9D">
      <w:pPr>
        <w:pStyle w:val="Tekst"/>
        <w:numPr>
          <w:ilvl w:val="0"/>
          <w:numId w:val="76"/>
        </w:numPr>
      </w:pPr>
      <w:r w:rsidRPr="001F1497">
        <w:t>Polska Norma PN-EN 50310:2016 „Sieci połączeń wyrównawczych w budynkach i innych obiektach budowlanych z instalacjami telekomunikacyjnymi.”</w:t>
      </w:r>
    </w:p>
    <w:bookmarkEnd w:id="852"/>
    <w:p w14:paraId="1215E6F5" w14:textId="14F1A548" w:rsidR="00687D6B" w:rsidRPr="00321F72" w:rsidRDefault="00687D6B" w:rsidP="00C0142E">
      <w:pPr>
        <w:pStyle w:val="01STkropkicienkie"/>
        <w:ind w:left="644" w:firstLine="0"/>
        <w:rPr>
          <w:lang w:val="pl-PL"/>
        </w:rPr>
      </w:pPr>
    </w:p>
    <w:p w14:paraId="0A9D8CEF" w14:textId="77777777" w:rsidR="004456E6" w:rsidRPr="00687D6B" w:rsidRDefault="004456E6" w:rsidP="00374964">
      <w:pPr>
        <w:pStyle w:val="5Numeracja"/>
        <w:numPr>
          <w:ilvl w:val="0"/>
          <w:numId w:val="0"/>
        </w:numPr>
        <w:ind w:left="284"/>
        <w:rPr>
          <w:lang w:val="x-none"/>
        </w:rPr>
      </w:pPr>
    </w:p>
    <w:sectPr w:rsidR="004456E6" w:rsidRPr="00687D6B" w:rsidSect="00C547C5">
      <w:footerReference w:type="default" r:id="rId9"/>
      <w:footnotePr>
        <w:pos w:val="beneathText"/>
      </w:footnotePr>
      <w:pgSz w:w="11905" w:h="16837"/>
      <w:pgMar w:top="1440" w:right="144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C8FD" w14:textId="77777777" w:rsidR="00136FDA" w:rsidRDefault="00136FDA" w:rsidP="004722BD">
      <w:pPr>
        <w:spacing w:line="240" w:lineRule="auto"/>
      </w:pPr>
      <w:r>
        <w:separator/>
      </w:r>
    </w:p>
  </w:endnote>
  <w:endnote w:type="continuationSeparator" w:id="0">
    <w:p w14:paraId="2CE7BED9" w14:textId="77777777" w:rsidR="00136FDA" w:rsidRDefault="00136FDA" w:rsidP="004722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005948"/>
      <w:docPartObj>
        <w:docPartGallery w:val="Page Numbers (Bottom of Page)"/>
        <w:docPartUnique/>
      </w:docPartObj>
    </w:sdtPr>
    <w:sdtContent>
      <w:p w14:paraId="3AA77357" w14:textId="65902654" w:rsidR="00306248" w:rsidRDefault="00306248">
        <w:pPr>
          <w:pStyle w:val="Stopka"/>
          <w:jc w:val="center"/>
        </w:pPr>
        <w:r>
          <w:fldChar w:fldCharType="begin"/>
        </w:r>
        <w:r>
          <w:instrText>PAGE   \* MERGEFORMAT</w:instrText>
        </w:r>
        <w:r>
          <w:fldChar w:fldCharType="separate"/>
        </w:r>
        <w:r>
          <w:t>2</w:t>
        </w:r>
        <w:r>
          <w:fldChar w:fldCharType="end"/>
        </w:r>
      </w:p>
    </w:sdtContent>
  </w:sdt>
  <w:p w14:paraId="3DAC35B0" w14:textId="62515754" w:rsidR="00C0142E" w:rsidRDefault="00C01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4E432" w14:textId="77777777" w:rsidR="00136FDA" w:rsidRDefault="00136FDA" w:rsidP="004722BD">
      <w:pPr>
        <w:spacing w:line="240" w:lineRule="auto"/>
      </w:pPr>
      <w:r>
        <w:separator/>
      </w:r>
    </w:p>
  </w:footnote>
  <w:footnote w:type="continuationSeparator" w:id="0">
    <w:p w14:paraId="4A2659A7" w14:textId="77777777" w:rsidR="00136FDA" w:rsidRDefault="00136FDA" w:rsidP="004722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3B8C48C"/>
    <w:name w:val="WW8Num2"/>
    <w:lvl w:ilvl="0">
      <w:start w:val="1"/>
      <w:numFmt w:val="bullet"/>
      <w:suff w:val="nothing"/>
      <w:lvlText w:val="-"/>
      <w:lvlJc w:val="left"/>
      <w:pPr>
        <w:tabs>
          <w:tab w:val="num" w:pos="0"/>
        </w:tabs>
        <w:ind w:left="0" w:firstLine="0"/>
      </w:pPr>
      <w:rPr>
        <w:rFonts w:ascii="Symbol" w:hAnsi="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4"/>
    <w:multiLevelType w:val="multilevel"/>
    <w:tmpl w:val="00000004"/>
    <w:name w:val="WW8Num4"/>
    <w:lvl w:ilvl="0">
      <w:start w:val="5"/>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3" w15:restartNumberingAfterBreak="0">
    <w:nsid w:val="00000005"/>
    <w:multiLevelType w:val="multilevel"/>
    <w:tmpl w:val="00000005"/>
    <w:name w:val="WW8Num5"/>
    <w:lvl w:ilvl="0">
      <w:start w:val="5"/>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4" w15:restartNumberingAfterBreak="0">
    <w:nsid w:val="00000006"/>
    <w:multiLevelType w:val="multilevel"/>
    <w:tmpl w:val="00000006"/>
    <w:name w:val="WW8Num6"/>
    <w:lvl w:ilvl="0">
      <w:start w:val="5"/>
      <w:numFmt w:val="decimal"/>
      <w:lvlText w:val="%1."/>
      <w:lvlJc w:val="left"/>
      <w:pPr>
        <w:tabs>
          <w:tab w:val="num" w:pos="720"/>
        </w:tabs>
        <w:ind w:left="0" w:firstLine="0"/>
      </w:pPr>
    </w:lvl>
    <w:lvl w:ilvl="1">
      <w:start w:val="3"/>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pStyle w:val="wyliczenie"/>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0000000B"/>
    <w:name w:val="WW8Num11"/>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0000000E"/>
    <w:name w:val="WW8Num14"/>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283"/>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6"/>
    <w:multiLevelType w:val="multilevel"/>
    <w:tmpl w:val="00000016"/>
    <w:name w:val="WW8Num22"/>
    <w:lvl w:ilvl="0">
      <w:start w:val="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15:restartNumberingAfterBreak="0">
    <w:nsid w:val="00000017"/>
    <w:multiLevelType w:val="multilevel"/>
    <w:tmpl w:val="00000017"/>
    <w:name w:val="WW8Num23"/>
    <w:lvl w:ilvl="0">
      <w:start w:val="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1A2673"/>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3" w15:restartNumberingAfterBreak="0">
    <w:nsid w:val="005A31AA"/>
    <w:multiLevelType w:val="hybridMultilevel"/>
    <w:tmpl w:val="17C42926"/>
    <w:lvl w:ilvl="0" w:tplc="F0FA6C8A">
      <w:start w:val="1"/>
      <w:numFmt w:val="bullet"/>
      <w:lvlText w:val="–"/>
      <w:lvlJc w:val="left"/>
      <w:pPr>
        <w:ind w:left="1117" w:hanging="360"/>
      </w:pPr>
      <w:rPr>
        <w:rFonts w:ascii="Times New Roman" w:eastAsia="Times New Roman" w:hAnsi="Times New Roman" w:cs="Times New Roman"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4" w15:restartNumberingAfterBreak="0">
    <w:nsid w:val="036570ED"/>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5" w15:restartNumberingAfterBreak="0">
    <w:nsid w:val="03D353D1"/>
    <w:multiLevelType w:val="multilevel"/>
    <w:tmpl w:val="76B471E8"/>
    <w:lvl w:ilvl="0">
      <w:start w:val="1"/>
      <w:numFmt w:val="bullet"/>
      <w:pStyle w:val="1Listamylnik"/>
      <w:lvlText w:val=""/>
      <w:lvlJc w:val="left"/>
      <w:pPr>
        <w:ind w:left="104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6AB0522"/>
    <w:multiLevelType w:val="multilevel"/>
    <w:tmpl w:val="24623B20"/>
    <w:lvl w:ilvl="0">
      <w:start w:val="1"/>
      <w:numFmt w:val="decimal"/>
      <w:pStyle w:val="5Nag1"/>
      <w:lvlText w:val="%1."/>
      <w:lvlJc w:val="left"/>
      <w:pPr>
        <w:ind w:left="624" w:hanging="340"/>
      </w:pPr>
      <w:rPr>
        <w:rFonts w:ascii="Arial Narrow" w:hAnsi="Arial Narrow" w:hint="default"/>
        <w:b/>
        <w:i w:val="0"/>
        <w:sz w:val="28"/>
      </w:rPr>
    </w:lvl>
    <w:lvl w:ilvl="1">
      <w:start w:val="1"/>
      <w:numFmt w:val="decimal"/>
      <w:pStyle w:val="5Nag2"/>
      <w:lvlText w:val="%1.%2."/>
      <w:lvlJc w:val="left"/>
      <w:pPr>
        <w:ind w:left="1021" w:hanging="624"/>
      </w:pPr>
      <w:rPr>
        <w:rFonts w:ascii="Arial Narrow" w:hAnsi="Arial Narrow" w:hint="default"/>
        <w:b/>
        <w:i w:val="0"/>
        <w:sz w:val="24"/>
      </w:rPr>
    </w:lvl>
    <w:lvl w:ilvl="2">
      <w:start w:val="1"/>
      <w:numFmt w:val="decimal"/>
      <w:pStyle w:val="5Nag3"/>
      <w:lvlText w:val="%1.%2.%3."/>
      <w:lvlJc w:val="left"/>
      <w:pPr>
        <w:ind w:left="1190" w:hanging="907"/>
      </w:pPr>
      <w:rPr>
        <w:rFonts w:ascii="Arial Narrow" w:hAnsi="Arial Narrow" w:hint="default"/>
        <w:b/>
        <w:i w:val="0"/>
        <w:sz w:val="22"/>
      </w:rPr>
    </w:lvl>
    <w:lvl w:ilvl="3">
      <w:start w:val="1"/>
      <w:numFmt w:val="decimal"/>
      <w:pStyle w:val="5Nag4"/>
      <w:lvlText w:val="%1.%2.%3.%4."/>
      <w:lvlJc w:val="left"/>
      <w:pPr>
        <w:ind w:left="1588" w:hanging="1191"/>
      </w:pPr>
      <w:rPr>
        <w:rFonts w:ascii="Arial Narrow" w:hAnsi="Arial Narrow" w:hint="default"/>
        <w:b/>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75F66C3"/>
    <w:multiLevelType w:val="multilevel"/>
    <w:tmpl w:val="19AE96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0B78252D"/>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9" w15:restartNumberingAfterBreak="0">
    <w:nsid w:val="0CBB14AE"/>
    <w:multiLevelType w:val="multilevel"/>
    <w:tmpl w:val="909AEAD4"/>
    <w:lvl w:ilvl="0">
      <w:start w:val="1"/>
      <w:numFmt w:val="decimal"/>
      <w:pStyle w:val="PCO14"/>
      <w:lvlText w:val="%1."/>
      <w:lvlJc w:val="left"/>
      <w:pPr>
        <w:tabs>
          <w:tab w:val="num" w:pos="360"/>
        </w:tabs>
        <w:ind w:left="360" w:hanging="360"/>
      </w:pPr>
    </w:lvl>
    <w:lvl w:ilvl="1">
      <w:start w:val="1"/>
      <w:numFmt w:val="decimal"/>
      <w:isLgl/>
      <w:lvlText w:val="%1.%2."/>
      <w:lvlJc w:val="left"/>
      <w:pPr>
        <w:tabs>
          <w:tab w:val="num" w:pos="357"/>
        </w:tabs>
        <w:ind w:left="357" w:hanging="357"/>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0" w15:restartNumberingAfterBreak="0">
    <w:nsid w:val="0CF37C70"/>
    <w:multiLevelType w:val="hybridMultilevel"/>
    <w:tmpl w:val="8E0AB1DA"/>
    <w:lvl w:ilvl="0" w:tplc="8F9CBEA0">
      <w:start w:val="1"/>
      <w:numFmt w:val="bullet"/>
      <w:pStyle w:val="1Listakropki"/>
      <w:lvlText w:val=""/>
      <w:lvlJc w:val="left"/>
      <w:pPr>
        <w:ind w:left="8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DE00211"/>
    <w:multiLevelType w:val="multilevel"/>
    <w:tmpl w:val="0415001D"/>
    <w:styleLink w:val="5listamylnik"/>
    <w:lvl w:ilvl="0">
      <w:start w:val="1"/>
      <w:numFmt w:val="bullet"/>
      <w:lvlText w:val=""/>
      <w:lvlJc w:val="left"/>
      <w:pPr>
        <w:ind w:left="360" w:hanging="360"/>
      </w:pPr>
      <w:rPr>
        <w:rFonts w:ascii="Symbol" w:hAnsi="Symbol" w:hint="default"/>
        <w:b w:val="0"/>
        <w:i w:val="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6642F88"/>
    <w:multiLevelType w:val="hybridMultilevel"/>
    <w:tmpl w:val="C5E45080"/>
    <w:lvl w:ilvl="0" w:tplc="6B9C9E16">
      <w:start w:val="1"/>
      <w:numFmt w:val="bullet"/>
      <w:pStyle w:val="PABListakreski"/>
      <w:lvlText w:val=""/>
      <w:lvlJc w:val="left"/>
      <w:pPr>
        <w:ind w:left="1230" w:hanging="360"/>
      </w:pPr>
      <w:rPr>
        <w:rFonts w:ascii="Symbol" w:hAnsi="Symbol" w:hint="default"/>
      </w:rPr>
    </w:lvl>
    <w:lvl w:ilvl="1" w:tplc="04150003">
      <w:start w:val="1"/>
      <w:numFmt w:val="bullet"/>
      <w:lvlText w:val="o"/>
      <w:lvlJc w:val="left"/>
      <w:pPr>
        <w:ind w:left="1950" w:hanging="360"/>
      </w:pPr>
      <w:rPr>
        <w:rFonts w:ascii="Courier New" w:hAnsi="Courier New" w:cs="Courier New" w:hint="default"/>
      </w:rPr>
    </w:lvl>
    <w:lvl w:ilvl="2" w:tplc="04150005">
      <w:start w:val="1"/>
      <w:numFmt w:val="bullet"/>
      <w:lvlText w:val=""/>
      <w:lvlJc w:val="left"/>
      <w:pPr>
        <w:ind w:left="2670" w:hanging="360"/>
      </w:pPr>
      <w:rPr>
        <w:rFonts w:ascii="Wingdings" w:hAnsi="Wingdings" w:hint="default"/>
      </w:rPr>
    </w:lvl>
    <w:lvl w:ilvl="3" w:tplc="04150001">
      <w:start w:val="1"/>
      <w:numFmt w:val="bullet"/>
      <w:lvlText w:val=""/>
      <w:lvlJc w:val="left"/>
      <w:pPr>
        <w:ind w:left="3390" w:hanging="360"/>
      </w:pPr>
      <w:rPr>
        <w:rFonts w:ascii="Symbol" w:hAnsi="Symbol" w:hint="default"/>
      </w:rPr>
    </w:lvl>
    <w:lvl w:ilvl="4" w:tplc="04150003">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33" w15:restartNumberingAfterBreak="0">
    <w:nsid w:val="192727E1"/>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4" w15:restartNumberingAfterBreak="0">
    <w:nsid w:val="1A15534F"/>
    <w:multiLevelType w:val="hybridMultilevel"/>
    <w:tmpl w:val="ABBA6E28"/>
    <w:lvl w:ilvl="0" w:tplc="0000000C">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ADB7685"/>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6" w15:restartNumberingAfterBreak="0">
    <w:nsid w:val="1D6679F6"/>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7" w15:restartNumberingAfterBreak="0">
    <w:nsid w:val="20E64A88"/>
    <w:multiLevelType w:val="multilevel"/>
    <w:tmpl w:val="863E8C52"/>
    <w:lvl w:ilvl="0">
      <w:start w:val="1"/>
      <w:numFmt w:val="decimal"/>
      <w:pStyle w:val="0Nag1"/>
      <w:lvlText w:val="%1."/>
      <w:lvlJc w:val="left"/>
      <w:pPr>
        <w:ind w:left="624" w:hanging="340"/>
      </w:pPr>
      <w:rPr>
        <w:rFonts w:ascii="Arial Narrow" w:hAnsi="Arial Narrow" w:hint="default"/>
        <w:b/>
        <w:i w:val="0"/>
        <w:sz w:val="28"/>
        <w:szCs w:val="28"/>
      </w:rPr>
    </w:lvl>
    <w:lvl w:ilvl="1">
      <w:start w:val="1"/>
      <w:numFmt w:val="decimal"/>
      <w:pStyle w:val="0Nag2"/>
      <w:lvlText w:val="%1.%2."/>
      <w:lvlJc w:val="left"/>
      <w:pPr>
        <w:ind w:left="1021" w:hanging="624"/>
      </w:pPr>
      <w:rPr>
        <w:rFonts w:ascii="Arial Narrow" w:hAnsi="Arial Narrow" w:cs="Times New Roman" w:hint="default"/>
        <w:b/>
        <w:bCs w:val="0"/>
        <w:i w:val="0"/>
        <w:iCs w:val="0"/>
        <w:caps w:val="0"/>
        <w:smallCaps w:val="0"/>
        <w:strike w:val="0"/>
        <w:dstrike w:val="0"/>
        <w:noProof w:val="0"/>
        <w:vanish w:val="0"/>
        <w:color w:val="000000"/>
        <w:spacing w:val="0"/>
        <w:position w:val="0"/>
        <w:sz w:val="28"/>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Nag3"/>
      <w:lvlText w:val="%1.%2.%3."/>
      <w:lvlJc w:val="left"/>
      <w:pPr>
        <w:ind w:left="1418" w:hanging="908"/>
      </w:pPr>
      <w:rPr>
        <w:rFonts w:ascii="Arial Narrow" w:hAnsi="Arial Narrow" w:hint="default"/>
        <w:b/>
        <w:i w:val="0"/>
        <w:sz w:val="28"/>
        <w:szCs w:val="28"/>
      </w:rPr>
    </w:lvl>
    <w:lvl w:ilvl="3">
      <w:start w:val="1"/>
      <w:numFmt w:val="decimal"/>
      <w:pStyle w:val="0Nag4"/>
      <w:lvlText w:val="%1.2.%3.%4."/>
      <w:lvlJc w:val="left"/>
      <w:pPr>
        <w:ind w:left="2381" w:hanging="1247"/>
      </w:pPr>
      <w:rPr>
        <w:rFonts w:ascii="Arial Narrow" w:hAnsi="Arial Narrow" w:hint="default"/>
        <w:b/>
        <w:i w:val="0"/>
        <w:sz w:val="22"/>
        <w:szCs w:val="22"/>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8" w15:restartNumberingAfterBreak="0">
    <w:nsid w:val="215A30E8"/>
    <w:multiLevelType w:val="hybridMultilevel"/>
    <w:tmpl w:val="FD88CF68"/>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9" w15:restartNumberingAfterBreak="0">
    <w:nsid w:val="27E230BD"/>
    <w:multiLevelType w:val="multilevel"/>
    <w:tmpl w:val="5602DE96"/>
    <w:styleLink w:val="5mylnik"/>
    <w:lvl w:ilvl="0">
      <w:start w:val="1"/>
      <w:numFmt w:val="bullet"/>
      <w:lvlText w:val=""/>
      <w:lvlJc w:val="left"/>
      <w:pPr>
        <w:ind w:left="1069" w:hanging="360"/>
      </w:pPr>
      <w:rPr>
        <w:rFonts w:ascii="Symbol" w:hAnsi="Symbol" w:hint="default"/>
        <w:b w:val="0"/>
        <w:i w:val="0"/>
        <w:sz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27ED5D2A"/>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1" w15:restartNumberingAfterBreak="0">
    <w:nsid w:val="2BF22E04"/>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2" w15:restartNumberingAfterBreak="0">
    <w:nsid w:val="2D196084"/>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3" w15:restartNumberingAfterBreak="0">
    <w:nsid w:val="2D886904"/>
    <w:multiLevelType w:val="hybridMultilevel"/>
    <w:tmpl w:val="58FE88A4"/>
    <w:lvl w:ilvl="0" w:tplc="8C7604CC">
      <w:start w:val="1"/>
      <w:numFmt w:val="bullet"/>
      <w:pStyle w:val="kropeczki"/>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F142C6"/>
    <w:multiLevelType w:val="multilevel"/>
    <w:tmpl w:val="36AE07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644"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F422E0C"/>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6" w15:restartNumberingAfterBreak="0">
    <w:nsid w:val="30D3485B"/>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7" w15:restartNumberingAfterBreak="0">
    <w:nsid w:val="384741EF"/>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8" w15:restartNumberingAfterBreak="0">
    <w:nsid w:val="39B808CA"/>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9" w15:restartNumberingAfterBreak="0">
    <w:nsid w:val="3A202C70"/>
    <w:multiLevelType w:val="hybridMultilevel"/>
    <w:tmpl w:val="0876111C"/>
    <w:lvl w:ilvl="0" w:tplc="E070B838">
      <w:start w:val="1"/>
      <w:numFmt w:val="bullet"/>
      <w:pStyle w:val="5ListaAN100"/>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D5C3855"/>
    <w:multiLevelType w:val="multilevel"/>
    <w:tmpl w:val="ED4ADBE6"/>
    <w:styleLink w:val="Styl2"/>
    <w:lvl w:ilvl="0">
      <w:start w:val="1"/>
      <w:numFmt w:val="decimal"/>
      <w:pStyle w:val="5Numeracja"/>
      <w:lvlText w:val="%1."/>
      <w:lvlJc w:val="left"/>
      <w:pPr>
        <w:ind w:left="567" w:hanging="283"/>
      </w:pPr>
      <w:rPr>
        <w:rFonts w:ascii="Arial Narrow" w:hAnsi="Arial Narrow"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DF766E7"/>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2" w15:restartNumberingAfterBreak="0">
    <w:nsid w:val="3F525B65"/>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3" w15:restartNumberingAfterBreak="0">
    <w:nsid w:val="3F542C1F"/>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4" w15:restartNumberingAfterBreak="0">
    <w:nsid w:val="40B05F9F"/>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5" w15:restartNumberingAfterBreak="0">
    <w:nsid w:val="414F353F"/>
    <w:multiLevelType w:val="hybridMultilevel"/>
    <w:tmpl w:val="5602DE96"/>
    <w:lvl w:ilvl="0" w:tplc="D360A8AA">
      <w:start w:val="1"/>
      <w:numFmt w:val="bullet"/>
      <w:pStyle w:val="Styl1"/>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438337EA"/>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7" w15:restartNumberingAfterBreak="0">
    <w:nsid w:val="43C942FC"/>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8" w15:restartNumberingAfterBreak="0">
    <w:nsid w:val="43F25E13"/>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9" w15:restartNumberingAfterBreak="0">
    <w:nsid w:val="4BA4201B"/>
    <w:multiLevelType w:val="hybridMultilevel"/>
    <w:tmpl w:val="0E9E23E2"/>
    <w:lvl w:ilvl="0" w:tplc="04150005">
      <w:start w:val="1"/>
      <w:numFmt w:val="bullet"/>
      <w:lvlText w:val=""/>
      <w:lvlJc w:val="left"/>
      <w:pPr>
        <w:ind w:left="1352" w:hanging="360"/>
      </w:pPr>
      <w:rPr>
        <w:rFonts w:ascii="Wingdings" w:hAnsi="Wingdings" w:hint="default"/>
      </w:rPr>
    </w:lvl>
    <w:lvl w:ilvl="1" w:tplc="FFFFFFFF" w:tentative="1">
      <w:start w:val="1"/>
      <w:numFmt w:val="bullet"/>
      <w:lvlText w:val="o"/>
      <w:lvlJc w:val="left"/>
      <w:pPr>
        <w:ind w:left="2262" w:hanging="360"/>
      </w:pPr>
      <w:rPr>
        <w:rFonts w:ascii="Courier New" w:hAnsi="Courier New" w:cs="Courier New" w:hint="default"/>
      </w:rPr>
    </w:lvl>
    <w:lvl w:ilvl="2" w:tplc="FFFFFFFF" w:tentative="1">
      <w:start w:val="1"/>
      <w:numFmt w:val="bullet"/>
      <w:lvlText w:val=""/>
      <w:lvlJc w:val="left"/>
      <w:pPr>
        <w:ind w:left="2982" w:hanging="360"/>
      </w:pPr>
      <w:rPr>
        <w:rFonts w:ascii="Wingdings" w:hAnsi="Wingdings" w:hint="default"/>
      </w:rPr>
    </w:lvl>
    <w:lvl w:ilvl="3" w:tplc="FFFFFFFF" w:tentative="1">
      <w:start w:val="1"/>
      <w:numFmt w:val="bullet"/>
      <w:lvlText w:val=""/>
      <w:lvlJc w:val="left"/>
      <w:pPr>
        <w:ind w:left="3702" w:hanging="360"/>
      </w:pPr>
      <w:rPr>
        <w:rFonts w:ascii="Symbol" w:hAnsi="Symbol" w:hint="default"/>
      </w:rPr>
    </w:lvl>
    <w:lvl w:ilvl="4" w:tplc="FFFFFFFF" w:tentative="1">
      <w:start w:val="1"/>
      <w:numFmt w:val="bullet"/>
      <w:lvlText w:val="o"/>
      <w:lvlJc w:val="left"/>
      <w:pPr>
        <w:ind w:left="4422" w:hanging="360"/>
      </w:pPr>
      <w:rPr>
        <w:rFonts w:ascii="Courier New" w:hAnsi="Courier New" w:cs="Courier New" w:hint="default"/>
      </w:rPr>
    </w:lvl>
    <w:lvl w:ilvl="5" w:tplc="FFFFFFFF" w:tentative="1">
      <w:start w:val="1"/>
      <w:numFmt w:val="bullet"/>
      <w:lvlText w:val=""/>
      <w:lvlJc w:val="left"/>
      <w:pPr>
        <w:ind w:left="5142" w:hanging="360"/>
      </w:pPr>
      <w:rPr>
        <w:rFonts w:ascii="Wingdings" w:hAnsi="Wingdings" w:hint="default"/>
      </w:rPr>
    </w:lvl>
    <w:lvl w:ilvl="6" w:tplc="FFFFFFFF" w:tentative="1">
      <w:start w:val="1"/>
      <w:numFmt w:val="bullet"/>
      <w:lvlText w:val=""/>
      <w:lvlJc w:val="left"/>
      <w:pPr>
        <w:ind w:left="5862" w:hanging="360"/>
      </w:pPr>
      <w:rPr>
        <w:rFonts w:ascii="Symbol" w:hAnsi="Symbol" w:hint="default"/>
      </w:rPr>
    </w:lvl>
    <w:lvl w:ilvl="7" w:tplc="FFFFFFFF" w:tentative="1">
      <w:start w:val="1"/>
      <w:numFmt w:val="bullet"/>
      <w:lvlText w:val="o"/>
      <w:lvlJc w:val="left"/>
      <w:pPr>
        <w:ind w:left="6582" w:hanging="360"/>
      </w:pPr>
      <w:rPr>
        <w:rFonts w:ascii="Courier New" w:hAnsi="Courier New" w:cs="Courier New" w:hint="default"/>
      </w:rPr>
    </w:lvl>
    <w:lvl w:ilvl="8" w:tplc="FFFFFFFF" w:tentative="1">
      <w:start w:val="1"/>
      <w:numFmt w:val="bullet"/>
      <w:lvlText w:val=""/>
      <w:lvlJc w:val="left"/>
      <w:pPr>
        <w:ind w:left="7302" w:hanging="360"/>
      </w:pPr>
      <w:rPr>
        <w:rFonts w:ascii="Wingdings" w:hAnsi="Wingdings" w:hint="default"/>
      </w:rPr>
    </w:lvl>
  </w:abstractNum>
  <w:abstractNum w:abstractNumId="60" w15:restartNumberingAfterBreak="0">
    <w:nsid w:val="53F64D85"/>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61" w15:restartNumberingAfterBreak="0">
    <w:nsid w:val="54087710"/>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62" w15:restartNumberingAfterBreak="0">
    <w:nsid w:val="54E34DEB"/>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63" w15:restartNumberingAfterBreak="0">
    <w:nsid w:val="550F70D6"/>
    <w:multiLevelType w:val="hybridMultilevel"/>
    <w:tmpl w:val="2FD444CE"/>
    <w:lvl w:ilvl="0" w:tplc="0415000F">
      <w:start w:val="1"/>
      <w:numFmt w:val="decimal"/>
      <w:lvlText w:val="%1."/>
      <w:lvlJc w:val="left"/>
      <w:pPr>
        <w:ind w:left="644"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4" w15:restartNumberingAfterBreak="0">
    <w:nsid w:val="5884156D"/>
    <w:multiLevelType w:val="multilevel"/>
    <w:tmpl w:val="14906004"/>
    <w:lvl w:ilvl="0">
      <w:start w:val="1"/>
      <w:numFmt w:val="decimal"/>
      <w:pStyle w:val="01ST1"/>
      <w:lvlText w:val="%1"/>
      <w:lvlJc w:val="left"/>
      <w:pPr>
        <w:ind w:left="0" w:firstLine="0"/>
      </w:pPr>
      <w:rPr>
        <w:rFonts w:hint="default"/>
      </w:rPr>
    </w:lvl>
    <w:lvl w:ilvl="1">
      <w:start w:val="1"/>
      <w:numFmt w:val="decimal"/>
      <w:pStyle w:val="01ST11"/>
      <w:lvlText w:val="%1.%2."/>
      <w:lvlJc w:val="left"/>
      <w:pPr>
        <w:ind w:left="0" w:firstLine="0"/>
      </w:pPr>
      <w:rPr>
        <w:rFonts w:hint="default"/>
      </w:rPr>
    </w:lvl>
    <w:lvl w:ilvl="2">
      <w:start w:val="1"/>
      <w:numFmt w:val="decimal"/>
      <w:pStyle w:val="01ST111"/>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58AB68C2"/>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66" w15:restartNumberingAfterBreak="0">
    <w:nsid w:val="5BA04A9D"/>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67" w15:restartNumberingAfterBreak="0">
    <w:nsid w:val="5BC96F65"/>
    <w:multiLevelType w:val="hybridMultilevel"/>
    <w:tmpl w:val="2A1E24F6"/>
    <w:lvl w:ilvl="0" w:tplc="00000007">
      <w:start w:val="1"/>
      <w:numFmt w:val="bullet"/>
      <w:lvlText w:val=""/>
      <w:lvlJc w:val="left"/>
      <w:pPr>
        <w:ind w:left="927" w:hanging="360"/>
      </w:pPr>
      <w:rPr>
        <w:rFonts w:ascii="Symbol" w:hAnsi="Symbol" w:cs="Symbol" w:hint="default"/>
      </w:rPr>
    </w:lvl>
    <w:lvl w:ilvl="1" w:tplc="FFFFFFFF" w:tentative="1">
      <w:start w:val="1"/>
      <w:numFmt w:val="bullet"/>
      <w:lvlText w:val="o"/>
      <w:lvlJc w:val="left"/>
      <w:pPr>
        <w:ind w:left="1837" w:hanging="360"/>
      </w:pPr>
      <w:rPr>
        <w:rFonts w:ascii="Courier New" w:hAnsi="Courier New" w:cs="Courier New" w:hint="default"/>
      </w:rPr>
    </w:lvl>
    <w:lvl w:ilvl="2" w:tplc="FFFFFFFF" w:tentative="1">
      <w:start w:val="1"/>
      <w:numFmt w:val="bullet"/>
      <w:lvlText w:val=""/>
      <w:lvlJc w:val="left"/>
      <w:pPr>
        <w:ind w:left="2557" w:hanging="360"/>
      </w:pPr>
      <w:rPr>
        <w:rFonts w:ascii="Wingdings" w:hAnsi="Wingdings" w:hint="default"/>
      </w:rPr>
    </w:lvl>
    <w:lvl w:ilvl="3" w:tplc="FFFFFFFF" w:tentative="1">
      <w:start w:val="1"/>
      <w:numFmt w:val="bullet"/>
      <w:lvlText w:val=""/>
      <w:lvlJc w:val="left"/>
      <w:pPr>
        <w:ind w:left="3277" w:hanging="360"/>
      </w:pPr>
      <w:rPr>
        <w:rFonts w:ascii="Symbol" w:hAnsi="Symbol" w:hint="default"/>
      </w:rPr>
    </w:lvl>
    <w:lvl w:ilvl="4" w:tplc="FFFFFFFF" w:tentative="1">
      <w:start w:val="1"/>
      <w:numFmt w:val="bullet"/>
      <w:lvlText w:val="o"/>
      <w:lvlJc w:val="left"/>
      <w:pPr>
        <w:ind w:left="3997" w:hanging="360"/>
      </w:pPr>
      <w:rPr>
        <w:rFonts w:ascii="Courier New" w:hAnsi="Courier New" w:cs="Courier New" w:hint="default"/>
      </w:rPr>
    </w:lvl>
    <w:lvl w:ilvl="5" w:tplc="FFFFFFFF" w:tentative="1">
      <w:start w:val="1"/>
      <w:numFmt w:val="bullet"/>
      <w:lvlText w:val=""/>
      <w:lvlJc w:val="left"/>
      <w:pPr>
        <w:ind w:left="4717" w:hanging="360"/>
      </w:pPr>
      <w:rPr>
        <w:rFonts w:ascii="Wingdings" w:hAnsi="Wingdings" w:hint="default"/>
      </w:rPr>
    </w:lvl>
    <w:lvl w:ilvl="6" w:tplc="FFFFFFFF" w:tentative="1">
      <w:start w:val="1"/>
      <w:numFmt w:val="bullet"/>
      <w:lvlText w:val=""/>
      <w:lvlJc w:val="left"/>
      <w:pPr>
        <w:ind w:left="5437" w:hanging="360"/>
      </w:pPr>
      <w:rPr>
        <w:rFonts w:ascii="Symbol" w:hAnsi="Symbol" w:hint="default"/>
      </w:rPr>
    </w:lvl>
    <w:lvl w:ilvl="7" w:tplc="FFFFFFFF" w:tentative="1">
      <w:start w:val="1"/>
      <w:numFmt w:val="bullet"/>
      <w:lvlText w:val="o"/>
      <w:lvlJc w:val="left"/>
      <w:pPr>
        <w:ind w:left="6157" w:hanging="360"/>
      </w:pPr>
      <w:rPr>
        <w:rFonts w:ascii="Courier New" w:hAnsi="Courier New" w:cs="Courier New" w:hint="default"/>
      </w:rPr>
    </w:lvl>
    <w:lvl w:ilvl="8" w:tplc="FFFFFFFF" w:tentative="1">
      <w:start w:val="1"/>
      <w:numFmt w:val="bullet"/>
      <w:lvlText w:val=""/>
      <w:lvlJc w:val="left"/>
      <w:pPr>
        <w:ind w:left="6877" w:hanging="360"/>
      </w:pPr>
      <w:rPr>
        <w:rFonts w:ascii="Wingdings" w:hAnsi="Wingdings" w:hint="default"/>
      </w:rPr>
    </w:lvl>
  </w:abstractNum>
  <w:abstractNum w:abstractNumId="68" w15:restartNumberingAfterBreak="0">
    <w:nsid w:val="5F0A5352"/>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69" w15:restartNumberingAfterBreak="0">
    <w:nsid w:val="68A00C47"/>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70" w15:restartNumberingAfterBreak="0">
    <w:nsid w:val="6B921870"/>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71" w15:restartNumberingAfterBreak="0">
    <w:nsid w:val="6BBF48B1"/>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72" w15:restartNumberingAfterBreak="0">
    <w:nsid w:val="6CBE143C"/>
    <w:multiLevelType w:val="multilevel"/>
    <w:tmpl w:val="DD6CF4B0"/>
    <w:lvl w:ilvl="0">
      <w:start w:val="1"/>
      <w:numFmt w:val="bullet"/>
      <w:lvlText w:val=""/>
      <w:lvlJc w:val="left"/>
      <w:pPr>
        <w:ind w:left="1040" w:hanging="360"/>
      </w:pPr>
      <w:rPr>
        <w:rFonts w:ascii="Symbol" w:hAnsi="Symbol" w:cs="Symbol" w:hint="default"/>
      </w:rPr>
    </w:lvl>
    <w:lvl w:ilvl="1">
      <w:start w:val="1"/>
      <w:numFmt w:val="bullet"/>
      <w:lvlText w:val=""/>
      <w:lvlJc w:val="left"/>
      <w:pPr>
        <w:ind w:left="792" w:hanging="432"/>
      </w:pPr>
      <w:rPr>
        <w:rFonts w:ascii="Symbol" w:hAnsi="Symbol" w:cs="OpenSymbol" w:hint="default"/>
      </w:rPr>
    </w:lvl>
    <w:lvl w:ilvl="2">
      <w:start w:val="1"/>
      <w:numFmt w:val="bullet"/>
      <w:lvlText w:val=""/>
      <w:lvlJc w:val="left"/>
      <w:pPr>
        <w:ind w:left="1224" w:hanging="504"/>
      </w:pPr>
      <w:rPr>
        <w:rFonts w:ascii="Symbol" w:hAnsi="Symbol" w:cs="Open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F4616AF"/>
    <w:multiLevelType w:val="multilevel"/>
    <w:tmpl w:val="EE50FC84"/>
    <w:lvl w:ilvl="0">
      <w:start w:val="1"/>
      <w:numFmt w:val="decimal"/>
      <w:lvlText w:val="%1."/>
      <w:lvlJc w:val="left"/>
      <w:pPr>
        <w:ind w:left="624" w:hanging="340"/>
      </w:pPr>
      <w:rPr>
        <w:b/>
        <w:i w:val="0"/>
        <w:sz w:val="28"/>
      </w:rPr>
    </w:lvl>
    <w:lvl w:ilvl="1">
      <w:start w:val="1"/>
      <w:numFmt w:val="decimal"/>
      <w:lvlText w:val="%1.%2."/>
      <w:lvlJc w:val="left"/>
      <w:pPr>
        <w:ind w:left="1021" w:hanging="624"/>
      </w:pPr>
      <w:rPr>
        <w:b/>
        <w:i w:val="0"/>
        <w:sz w:val="24"/>
      </w:rPr>
    </w:lvl>
    <w:lvl w:ilvl="2">
      <w:start w:val="1"/>
      <w:numFmt w:val="decimal"/>
      <w:lvlText w:val="%1.%2.%3."/>
      <w:lvlJc w:val="left"/>
      <w:pPr>
        <w:ind w:left="1304" w:hanging="907"/>
      </w:pPr>
      <w:rPr>
        <w:b/>
        <w:i w:val="0"/>
        <w:sz w:val="22"/>
      </w:rPr>
    </w:lvl>
    <w:lvl w:ilvl="3">
      <w:start w:val="1"/>
      <w:numFmt w:val="decimal"/>
      <w:lvlText w:val="%1.%2.%3.%4."/>
      <w:lvlJc w:val="left"/>
      <w:pPr>
        <w:ind w:left="1588" w:hanging="1191"/>
      </w:pPr>
      <w:rPr>
        <w:b/>
        <w:i w:val="0"/>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16D28F3"/>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75" w15:restartNumberingAfterBreak="0">
    <w:nsid w:val="7270710B"/>
    <w:multiLevelType w:val="hybridMultilevel"/>
    <w:tmpl w:val="FC9234AE"/>
    <w:lvl w:ilvl="0" w:tplc="F0FA6C8A">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8DB4D57"/>
    <w:multiLevelType w:val="hybridMultilevel"/>
    <w:tmpl w:val="8756952C"/>
    <w:lvl w:ilvl="0" w:tplc="0415000F">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7" w15:restartNumberingAfterBreak="0">
    <w:nsid w:val="792A0335"/>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78" w15:restartNumberingAfterBreak="0">
    <w:nsid w:val="7BDC0C09"/>
    <w:multiLevelType w:val="hybridMultilevel"/>
    <w:tmpl w:val="2FD444CE"/>
    <w:lvl w:ilvl="0" w:tplc="FFFFFFFF">
      <w:start w:val="1"/>
      <w:numFmt w:val="decimal"/>
      <w:lvlText w:val="%1."/>
      <w:lvlJc w:val="left"/>
      <w:pPr>
        <w:ind w:left="644"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num w:numId="1" w16cid:durableId="1501311380">
    <w:abstractNumId w:val="8"/>
  </w:num>
  <w:num w:numId="2" w16cid:durableId="1741055084">
    <w:abstractNumId w:val="55"/>
  </w:num>
  <w:num w:numId="3" w16cid:durableId="1509321214">
    <w:abstractNumId w:val="37"/>
  </w:num>
  <w:num w:numId="4" w16cid:durableId="1298030270">
    <w:abstractNumId w:val="30"/>
  </w:num>
  <w:num w:numId="5" w16cid:durableId="1653291419">
    <w:abstractNumId w:val="25"/>
  </w:num>
  <w:num w:numId="6" w16cid:durableId="1953052560">
    <w:abstractNumId w:val="26"/>
  </w:num>
  <w:num w:numId="7" w16cid:durableId="1971788903">
    <w:abstractNumId w:val="39"/>
  </w:num>
  <w:num w:numId="8" w16cid:durableId="687946056">
    <w:abstractNumId w:val="31"/>
  </w:num>
  <w:num w:numId="9" w16cid:durableId="1029990771">
    <w:abstractNumId w:val="49"/>
  </w:num>
  <w:num w:numId="10" w16cid:durableId="684284840">
    <w:abstractNumId w:val="50"/>
  </w:num>
  <w:num w:numId="11" w16cid:durableId="633799594">
    <w:abstractNumId w:val="29"/>
  </w:num>
  <w:num w:numId="12" w16cid:durableId="1267159135">
    <w:abstractNumId w:val="43"/>
  </w:num>
  <w:num w:numId="13" w16cid:durableId="2413318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4362236">
    <w:abstractNumId w:val="64"/>
  </w:num>
  <w:num w:numId="15" w16cid:durableId="939875031">
    <w:abstractNumId w:val="38"/>
  </w:num>
  <w:num w:numId="16" w16cid:durableId="311720339">
    <w:abstractNumId w:val="63"/>
  </w:num>
  <w:num w:numId="17" w16cid:durableId="843473781">
    <w:abstractNumId w:val="45"/>
  </w:num>
  <w:num w:numId="18" w16cid:durableId="1059599031">
    <w:abstractNumId w:val="66"/>
  </w:num>
  <w:num w:numId="19" w16cid:durableId="337191991">
    <w:abstractNumId w:val="46"/>
  </w:num>
  <w:num w:numId="20" w16cid:durableId="694888670">
    <w:abstractNumId w:val="33"/>
  </w:num>
  <w:num w:numId="21" w16cid:durableId="869689327">
    <w:abstractNumId w:val="77"/>
  </w:num>
  <w:num w:numId="22" w16cid:durableId="1666857654">
    <w:abstractNumId w:val="48"/>
  </w:num>
  <w:num w:numId="23" w16cid:durableId="1917477819">
    <w:abstractNumId w:val="42"/>
  </w:num>
  <w:num w:numId="24" w16cid:durableId="62412916">
    <w:abstractNumId w:val="41"/>
  </w:num>
  <w:num w:numId="25" w16cid:durableId="1393446">
    <w:abstractNumId w:val="62"/>
  </w:num>
  <w:num w:numId="26" w16cid:durableId="1982925020">
    <w:abstractNumId w:val="28"/>
  </w:num>
  <w:num w:numId="27" w16cid:durableId="529337589">
    <w:abstractNumId w:val="36"/>
  </w:num>
  <w:num w:numId="28" w16cid:durableId="1109394497">
    <w:abstractNumId w:val="56"/>
  </w:num>
  <w:num w:numId="29" w16cid:durableId="1213808517">
    <w:abstractNumId w:val="22"/>
  </w:num>
  <w:num w:numId="30" w16cid:durableId="1757284418">
    <w:abstractNumId w:val="59"/>
  </w:num>
  <w:num w:numId="31" w16cid:durableId="632098154">
    <w:abstractNumId w:val="70"/>
  </w:num>
  <w:num w:numId="32" w16cid:durableId="788935615">
    <w:abstractNumId w:val="35"/>
  </w:num>
  <w:num w:numId="33" w16cid:durableId="1848978739">
    <w:abstractNumId w:val="61"/>
  </w:num>
  <w:num w:numId="34" w16cid:durableId="865295797">
    <w:abstractNumId w:val="47"/>
  </w:num>
  <w:num w:numId="35" w16cid:durableId="906961806">
    <w:abstractNumId w:val="74"/>
  </w:num>
  <w:num w:numId="36" w16cid:durableId="1958634084">
    <w:abstractNumId w:val="78"/>
  </w:num>
  <w:num w:numId="37" w16cid:durableId="818572094">
    <w:abstractNumId w:val="69"/>
  </w:num>
  <w:num w:numId="38" w16cid:durableId="1093629454">
    <w:abstractNumId w:val="58"/>
  </w:num>
  <w:num w:numId="39" w16cid:durableId="1991639205">
    <w:abstractNumId w:val="71"/>
  </w:num>
  <w:num w:numId="40" w16cid:durableId="1360159685">
    <w:abstractNumId w:val="40"/>
  </w:num>
  <w:num w:numId="41" w16cid:durableId="657274438">
    <w:abstractNumId w:val="65"/>
  </w:num>
  <w:num w:numId="42" w16cid:durableId="1091008393">
    <w:abstractNumId w:val="68"/>
  </w:num>
  <w:num w:numId="43" w16cid:durableId="1975678033">
    <w:abstractNumId w:val="24"/>
  </w:num>
  <w:num w:numId="44" w16cid:durableId="631862687">
    <w:abstractNumId w:val="60"/>
  </w:num>
  <w:num w:numId="45" w16cid:durableId="1738286723">
    <w:abstractNumId w:val="53"/>
  </w:num>
  <w:num w:numId="46" w16cid:durableId="1915237649">
    <w:abstractNumId w:val="51"/>
  </w:num>
  <w:num w:numId="47" w16cid:durableId="46540378">
    <w:abstractNumId w:val="52"/>
  </w:num>
  <w:num w:numId="48" w16cid:durableId="827405321">
    <w:abstractNumId w:val="32"/>
  </w:num>
  <w:num w:numId="49" w16cid:durableId="2023243420">
    <w:abstractNumId w:val="44"/>
  </w:num>
  <w:num w:numId="50" w16cid:durableId="342822758">
    <w:abstractNumId w:val="76"/>
  </w:num>
  <w:num w:numId="51" w16cid:durableId="1191187666">
    <w:abstractNumId w:val="23"/>
  </w:num>
  <w:num w:numId="52" w16cid:durableId="1311128284">
    <w:abstractNumId w:val="75"/>
  </w:num>
  <w:num w:numId="53" w16cid:durableId="16927513">
    <w:abstractNumId w:val="26"/>
  </w:num>
  <w:num w:numId="54" w16cid:durableId="1219438942">
    <w:abstractNumId w:val="26"/>
  </w:num>
  <w:num w:numId="55" w16cid:durableId="491915089">
    <w:abstractNumId w:val="26"/>
  </w:num>
  <w:num w:numId="56" w16cid:durableId="1439715843">
    <w:abstractNumId w:val="26"/>
  </w:num>
  <w:num w:numId="57" w16cid:durableId="1604536149">
    <w:abstractNumId w:val="26"/>
  </w:num>
  <w:num w:numId="58" w16cid:durableId="2130395721">
    <w:abstractNumId w:val="26"/>
  </w:num>
  <w:num w:numId="59" w16cid:durableId="1242449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16888299">
    <w:abstractNumId w:val="26"/>
  </w:num>
  <w:num w:numId="61" w16cid:durableId="736585317">
    <w:abstractNumId w:val="34"/>
  </w:num>
  <w:num w:numId="62" w16cid:durableId="45182852">
    <w:abstractNumId w:val="5"/>
  </w:num>
  <w:num w:numId="63" w16cid:durableId="153183671">
    <w:abstractNumId w:val="37"/>
  </w:num>
  <w:num w:numId="64" w16cid:durableId="467866561">
    <w:abstractNumId w:val="37"/>
  </w:num>
  <w:num w:numId="65" w16cid:durableId="953287424">
    <w:abstractNumId w:val="37"/>
  </w:num>
  <w:num w:numId="66" w16cid:durableId="491916029">
    <w:abstractNumId w:val="73"/>
  </w:num>
  <w:num w:numId="67" w16cid:durableId="237248882">
    <w:abstractNumId w:val="26"/>
  </w:num>
  <w:num w:numId="68" w16cid:durableId="1641223869">
    <w:abstractNumId w:val="37"/>
  </w:num>
  <w:num w:numId="69" w16cid:durableId="1284842859">
    <w:abstractNumId w:val="37"/>
  </w:num>
  <w:num w:numId="70" w16cid:durableId="1245653440">
    <w:abstractNumId w:val="37"/>
  </w:num>
  <w:num w:numId="71" w16cid:durableId="500389389">
    <w:abstractNumId w:val="72"/>
  </w:num>
  <w:num w:numId="72" w16cid:durableId="1288973752">
    <w:abstractNumId w:val="67"/>
  </w:num>
  <w:num w:numId="73" w16cid:durableId="83112951">
    <w:abstractNumId w:val="27"/>
  </w:num>
  <w:num w:numId="74" w16cid:durableId="1701934641">
    <w:abstractNumId w:val="26"/>
  </w:num>
  <w:num w:numId="75" w16cid:durableId="341515260">
    <w:abstractNumId w:val="54"/>
  </w:num>
  <w:num w:numId="76" w16cid:durableId="1919484355">
    <w:abstractNumId w:val="57"/>
  </w:num>
  <w:num w:numId="77" w16cid:durableId="1119180395">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E6"/>
    <w:rsid w:val="0002309C"/>
    <w:rsid w:val="0003509F"/>
    <w:rsid w:val="000756BB"/>
    <w:rsid w:val="00084FE0"/>
    <w:rsid w:val="00093868"/>
    <w:rsid w:val="00093BF2"/>
    <w:rsid w:val="00097E2F"/>
    <w:rsid w:val="000A0B04"/>
    <w:rsid w:val="000A7437"/>
    <w:rsid w:val="000C17BD"/>
    <w:rsid w:val="000E3CC0"/>
    <w:rsid w:val="000E684D"/>
    <w:rsid w:val="00101754"/>
    <w:rsid w:val="00104CAF"/>
    <w:rsid w:val="00105ACF"/>
    <w:rsid w:val="0010767D"/>
    <w:rsid w:val="00136FDA"/>
    <w:rsid w:val="001442F1"/>
    <w:rsid w:val="001552C0"/>
    <w:rsid w:val="001837A6"/>
    <w:rsid w:val="00191199"/>
    <w:rsid w:val="001935D3"/>
    <w:rsid w:val="001C005D"/>
    <w:rsid w:val="001D6BC2"/>
    <w:rsid w:val="001E188E"/>
    <w:rsid w:val="001E6252"/>
    <w:rsid w:val="0020292D"/>
    <w:rsid w:val="00204804"/>
    <w:rsid w:val="00204D3D"/>
    <w:rsid w:val="002131C6"/>
    <w:rsid w:val="0022242B"/>
    <w:rsid w:val="00227C45"/>
    <w:rsid w:val="00243DA4"/>
    <w:rsid w:val="002621E6"/>
    <w:rsid w:val="002633E8"/>
    <w:rsid w:val="00272D9D"/>
    <w:rsid w:val="00273442"/>
    <w:rsid w:val="002740CB"/>
    <w:rsid w:val="00276BDB"/>
    <w:rsid w:val="00283D62"/>
    <w:rsid w:val="002968C8"/>
    <w:rsid w:val="002B6600"/>
    <w:rsid w:val="002D0AE8"/>
    <w:rsid w:val="002D462A"/>
    <w:rsid w:val="002D6B73"/>
    <w:rsid w:val="002F0D06"/>
    <w:rsid w:val="00306248"/>
    <w:rsid w:val="00306FC5"/>
    <w:rsid w:val="00312A04"/>
    <w:rsid w:val="00321F72"/>
    <w:rsid w:val="003251A9"/>
    <w:rsid w:val="00350773"/>
    <w:rsid w:val="00357AB2"/>
    <w:rsid w:val="00371DAA"/>
    <w:rsid w:val="00374964"/>
    <w:rsid w:val="003759C5"/>
    <w:rsid w:val="0038265A"/>
    <w:rsid w:val="00386EA6"/>
    <w:rsid w:val="00391ADA"/>
    <w:rsid w:val="00397379"/>
    <w:rsid w:val="003B0085"/>
    <w:rsid w:val="003B14C8"/>
    <w:rsid w:val="003B1535"/>
    <w:rsid w:val="003B5847"/>
    <w:rsid w:val="003C0D61"/>
    <w:rsid w:val="003C59AB"/>
    <w:rsid w:val="003D3E8F"/>
    <w:rsid w:val="003D4347"/>
    <w:rsid w:val="00415309"/>
    <w:rsid w:val="0042356C"/>
    <w:rsid w:val="00430FB4"/>
    <w:rsid w:val="00431190"/>
    <w:rsid w:val="004324CB"/>
    <w:rsid w:val="004456E6"/>
    <w:rsid w:val="00451D6A"/>
    <w:rsid w:val="00452521"/>
    <w:rsid w:val="0046136A"/>
    <w:rsid w:val="00464608"/>
    <w:rsid w:val="00464F53"/>
    <w:rsid w:val="00465480"/>
    <w:rsid w:val="004722BD"/>
    <w:rsid w:val="00476642"/>
    <w:rsid w:val="004B0F77"/>
    <w:rsid w:val="004B1EEC"/>
    <w:rsid w:val="004C154F"/>
    <w:rsid w:val="004D2664"/>
    <w:rsid w:val="004F520C"/>
    <w:rsid w:val="004F67C7"/>
    <w:rsid w:val="00504EB4"/>
    <w:rsid w:val="005053F4"/>
    <w:rsid w:val="00512FF4"/>
    <w:rsid w:val="00546F4A"/>
    <w:rsid w:val="00547EF1"/>
    <w:rsid w:val="00563FAD"/>
    <w:rsid w:val="005754A0"/>
    <w:rsid w:val="005831FA"/>
    <w:rsid w:val="005A0E7D"/>
    <w:rsid w:val="005B6FBF"/>
    <w:rsid w:val="005C34FF"/>
    <w:rsid w:val="005C36BE"/>
    <w:rsid w:val="005D22E7"/>
    <w:rsid w:val="005D641E"/>
    <w:rsid w:val="005E1D53"/>
    <w:rsid w:val="005E5CD6"/>
    <w:rsid w:val="005F2A41"/>
    <w:rsid w:val="005F2E9E"/>
    <w:rsid w:val="006148B6"/>
    <w:rsid w:val="00631CAB"/>
    <w:rsid w:val="00632D3E"/>
    <w:rsid w:val="00632FF7"/>
    <w:rsid w:val="00635921"/>
    <w:rsid w:val="006640D6"/>
    <w:rsid w:val="0066733F"/>
    <w:rsid w:val="00671B77"/>
    <w:rsid w:val="00675A16"/>
    <w:rsid w:val="00676D9B"/>
    <w:rsid w:val="00687D6B"/>
    <w:rsid w:val="00690D89"/>
    <w:rsid w:val="00691931"/>
    <w:rsid w:val="00691B28"/>
    <w:rsid w:val="00697C07"/>
    <w:rsid w:val="006B4D08"/>
    <w:rsid w:val="006E394F"/>
    <w:rsid w:val="006F4F20"/>
    <w:rsid w:val="006F7D0E"/>
    <w:rsid w:val="00707366"/>
    <w:rsid w:val="00721160"/>
    <w:rsid w:val="00726884"/>
    <w:rsid w:val="00727AD6"/>
    <w:rsid w:val="00740451"/>
    <w:rsid w:val="0074067C"/>
    <w:rsid w:val="00741A39"/>
    <w:rsid w:val="0075486D"/>
    <w:rsid w:val="007665D6"/>
    <w:rsid w:val="007846FF"/>
    <w:rsid w:val="00793712"/>
    <w:rsid w:val="007A5E22"/>
    <w:rsid w:val="007D5B0B"/>
    <w:rsid w:val="007E5BCE"/>
    <w:rsid w:val="007F701D"/>
    <w:rsid w:val="00802CF0"/>
    <w:rsid w:val="00804C62"/>
    <w:rsid w:val="008116FA"/>
    <w:rsid w:val="00830D36"/>
    <w:rsid w:val="00834309"/>
    <w:rsid w:val="00845D29"/>
    <w:rsid w:val="00850FB3"/>
    <w:rsid w:val="00851D41"/>
    <w:rsid w:val="00864D29"/>
    <w:rsid w:val="0086693B"/>
    <w:rsid w:val="00873BFF"/>
    <w:rsid w:val="00884AD2"/>
    <w:rsid w:val="0089277D"/>
    <w:rsid w:val="00893949"/>
    <w:rsid w:val="008B2BB3"/>
    <w:rsid w:val="008C051D"/>
    <w:rsid w:val="008C2370"/>
    <w:rsid w:val="008E61BF"/>
    <w:rsid w:val="008E65DB"/>
    <w:rsid w:val="008F1555"/>
    <w:rsid w:val="008F5C19"/>
    <w:rsid w:val="0091059A"/>
    <w:rsid w:val="0092069B"/>
    <w:rsid w:val="00941A0B"/>
    <w:rsid w:val="00944250"/>
    <w:rsid w:val="00956458"/>
    <w:rsid w:val="00977885"/>
    <w:rsid w:val="009844F4"/>
    <w:rsid w:val="00986B49"/>
    <w:rsid w:val="00997FB6"/>
    <w:rsid w:val="009A0B8E"/>
    <w:rsid w:val="009A32BB"/>
    <w:rsid w:val="009A35EF"/>
    <w:rsid w:val="009D4E6B"/>
    <w:rsid w:val="009D7CB2"/>
    <w:rsid w:val="009E0E70"/>
    <w:rsid w:val="009E2FF3"/>
    <w:rsid w:val="009E4388"/>
    <w:rsid w:val="00A01D64"/>
    <w:rsid w:val="00A0284D"/>
    <w:rsid w:val="00A0394E"/>
    <w:rsid w:val="00A12EB7"/>
    <w:rsid w:val="00A30633"/>
    <w:rsid w:val="00A3295F"/>
    <w:rsid w:val="00A32F83"/>
    <w:rsid w:val="00A3386D"/>
    <w:rsid w:val="00A73C54"/>
    <w:rsid w:val="00AA4E95"/>
    <w:rsid w:val="00AA55F5"/>
    <w:rsid w:val="00AC29D6"/>
    <w:rsid w:val="00AD48C4"/>
    <w:rsid w:val="00AE0882"/>
    <w:rsid w:val="00AF306D"/>
    <w:rsid w:val="00B12DDD"/>
    <w:rsid w:val="00B23D10"/>
    <w:rsid w:val="00B24A13"/>
    <w:rsid w:val="00B27E97"/>
    <w:rsid w:val="00B31C05"/>
    <w:rsid w:val="00B328B9"/>
    <w:rsid w:val="00B33951"/>
    <w:rsid w:val="00B56690"/>
    <w:rsid w:val="00B6517A"/>
    <w:rsid w:val="00B70924"/>
    <w:rsid w:val="00B80F58"/>
    <w:rsid w:val="00B80F99"/>
    <w:rsid w:val="00B829AE"/>
    <w:rsid w:val="00B84391"/>
    <w:rsid w:val="00BC0B51"/>
    <w:rsid w:val="00BC3056"/>
    <w:rsid w:val="00BC5A91"/>
    <w:rsid w:val="00BE2F55"/>
    <w:rsid w:val="00BF3B90"/>
    <w:rsid w:val="00C0142E"/>
    <w:rsid w:val="00C01586"/>
    <w:rsid w:val="00C059D2"/>
    <w:rsid w:val="00C251AE"/>
    <w:rsid w:val="00C30D04"/>
    <w:rsid w:val="00C33B66"/>
    <w:rsid w:val="00C43197"/>
    <w:rsid w:val="00C51895"/>
    <w:rsid w:val="00C547C5"/>
    <w:rsid w:val="00C5794D"/>
    <w:rsid w:val="00C63AF9"/>
    <w:rsid w:val="00C840A9"/>
    <w:rsid w:val="00C85E4D"/>
    <w:rsid w:val="00C91FCB"/>
    <w:rsid w:val="00C9768A"/>
    <w:rsid w:val="00CA4D01"/>
    <w:rsid w:val="00CB3187"/>
    <w:rsid w:val="00CB4174"/>
    <w:rsid w:val="00CD58F6"/>
    <w:rsid w:val="00CF202E"/>
    <w:rsid w:val="00CF22D2"/>
    <w:rsid w:val="00CF4E35"/>
    <w:rsid w:val="00CF5D34"/>
    <w:rsid w:val="00D23B52"/>
    <w:rsid w:val="00D4022E"/>
    <w:rsid w:val="00D4672E"/>
    <w:rsid w:val="00D54AE0"/>
    <w:rsid w:val="00D63739"/>
    <w:rsid w:val="00D67A18"/>
    <w:rsid w:val="00D91EB4"/>
    <w:rsid w:val="00D93ADF"/>
    <w:rsid w:val="00DB31A6"/>
    <w:rsid w:val="00DC3A80"/>
    <w:rsid w:val="00DC5DA0"/>
    <w:rsid w:val="00DD53AF"/>
    <w:rsid w:val="00DE0365"/>
    <w:rsid w:val="00DE5AFC"/>
    <w:rsid w:val="00DF6B4D"/>
    <w:rsid w:val="00E16C7F"/>
    <w:rsid w:val="00E17376"/>
    <w:rsid w:val="00E17DBC"/>
    <w:rsid w:val="00E22C53"/>
    <w:rsid w:val="00E47CC9"/>
    <w:rsid w:val="00E6797E"/>
    <w:rsid w:val="00E73C91"/>
    <w:rsid w:val="00E87EA7"/>
    <w:rsid w:val="00E97760"/>
    <w:rsid w:val="00EA7472"/>
    <w:rsid w:val="00EB00C6"/>
    <w:rsid w:val="00EB49D2"/>
    <w:rsid w:val="00EC223A"/>
    <w:rsid w:val="00ED002D"/>
    <w:rsid w:val="00ED45BA"/>
    <w:rsid w:val="00EE616D"/>
    <w:rsid w:val="00EE7CA7"/>
    <w:rsid w:val="00F17DDC"/>
    <w:rsid w:val="00F26F3F"/>
    <w:rsid w:val="00F31BD2"/>
    <w:rsid w:val="00F4416B"/>
    <w:rsid w:val="00F465B7"/>
    <w:rsid w:val="00F52D64"/>
    <w:rsid w:val="00F565E6"/>
    <w:rsid w:val="00F63819"/>
    <w:rsid w:val="00F82ECF"/>
    <w:rsid w:val="00F83AA7"/>
    <w:rsid w:val="00F85ADD"/>
    <w:rsid w:val="00FC32F3"/>
    <w:rsid w:val="00FC6031"/>
    <w:rsid w:val="00FE22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CF832B2"/>
  <w15:chartTrackingRefBased/>
  <w15:docId w15:val="{00FEF14A-3260-4B8E-9DE2-D01209B4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imes New Roman" w:hAnsi="Arial Narrow"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uiPriority="11"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0292D"/>
    <w:pPr>
      <w:spacing w:line="276" w:lineRule="auto"/>
    </w:pPr>
    <w:rPr>
      <w:sz w:val="22"/>
      <w:szCs w:val="22"/>
    </w:rPr>
  </w:style>
  <w:style w:type="paragraph" w:styleId="Nagwek1">
    <w:name w:val="heading 1"/>
    <w:basedOn w:val="Normalny"/>
    <w:next w:val="Normalny"/>
    <w:uiPriority w:val="99"/>
    <w:qFormat/>
    <w:pPr>
      <w:keepNext/>
      <w:spacing w:before="240" w:after="60"/>
      <w:outlineLvl w:val="0"/>
    </w:pPr>
    <w:rPr>
      <w:rFonts w:ascii="Arial" w:hAnsi="Arial"/>
      <w:b/>
      <w:kern w:val="1"/>
      <w:sz w:val="32"/>
    </w:rPr>
  </w:style>
  <w:style w:type="paragraph" w:styleId="Nagwek2">
    <w:name w:val="heading 2"/>
    <w:aliases w:val="Nagłówek 2 Znak1"/>
    <w:basedOn w:val="Normalny"/>
    <w:next w:val="Normalny"/>
    <w:link w:val="Nagwek2Znak"/>
    <w:qFormat/>
    <w:rsid w:val="009E0E70"/>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9E0E70"/>
    <w:pPr>
      <w:keepNext/>
      <w:spacing w:before="240" w:after="60"/>
      <w:outlineLvl w:val="2"/>
    </w:pPr>
    <w:rPr>
      <w:rFonts w:ascii="Arial" w:hAnsi="Arial" w:cs="Arial"/>
      <w:b/>
      <w:bCs/>
      <w:sz w:val="20"/>
      <w:szCs w:val="26"/>
    </w:rPr>
  </w:style>
  <w:style w:type="paragraph" w:styleId="Nagwek4">
    <w:name w:val="heading 4"/>
    <w:basedOn w:val="Normalny"/>
    <w:next w:val="Normalny"/>
    <w:link w:val="Nagwek4Znak"/>
    <w:semiHidden/>
    <w:unhideWhenUsed/>
    <w:qFormat/>
    <w:rsid w:val="00E87EA7"/>
    <w:pPr>
      <w:keepNext/>
      <w:spacing w:before="240" w:after="60"/>
      <w:outlineLvl w:val="3"/>
    </w:pPr>
    <w:rPr>
      <w:rFonts w:ascii="Calibri" w:hAnsi="Calibri"/>
      <w:b/>
      <w:bCs/>
      <w:sz w:val="28"/>
      <w:szCs w:val="28"/>
    </w:rPr>
  </w:style>
  <w:style w:type="paragraph" w:styleId="Nagwek5">
    <w:name w:val="heading 5"/>
    <w:basedOn w:val="Normalny"/>
    <w:next w:val="Normalny"/>
    <w:link w:val="Nagwek5Znak"/>
    <w:semiHidden/>
    <w:unhideWhenUsed/>
    <w:qFormat/>
    <w:rsid w:val="00E87EA7"/>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7z0">
    <w:name w:val="WW8Num7z0"/>
    <w:rPr>
      <w:rFonts w:ascii="Symbol" w:hAnsi="Symbol" w:cs="OpenSymbol"/>
    </w:rPr>
  </w:style>
  <w:style w:type="character" w:customStyle="1" w:styleId="WW8Num8z0">
    <w:name w:val="WW8Num8z0"/>
    <w:rPr>
      <w:rFonts w:ascii="Symbol" w:hAnsi="Symbol" w:cs="OpenSymbol"/>
    </w:rPr>
  </w:style>
  <w:style w:type="character" w:customStyle="1" w:styleId="WW8Num9z0">
    <w:name w:val="WW8Num9z0"/>
    <w:rPr>
      <w:rFonts w:ascii="Symbol" w:hAnsi="Symbol" w:cs="OpenSymbol"/>
    </w:rPr>
  </w:style>
  <w:style w:type="character" w:customStyle="1" w:styleId="WW8Num10z0">
    <w:name w:val="WW8Num10z0"/>
    <w:rPr>
      <w:rFonts w:ascii="Symbol" w:hAnsi="Symbol" w:cs="OpenSymbol"/>
    </w:rPr>
  </w:style>
  <w:style w:type="character" w:customStyle="1" w:styleId="WW8Num11z0">
    <w:name w:val="WW8Num11z0"/>
    <w:rPr>
      <w:rFonts w:ascii="Symbol" w:hAnsi="Symbol" w:cs="OpenSymbol"/>
    </w:rPr>
  </w:style>
  <w:style w:type="character" w:customStyle="1" w:styleId="WW8Num12z0">
    <w:name w:val="WW8Num12z0"/>
    <w:rPr>
      <w:rFonts w:ascii="Symbol" w:hAnsi="Symbol" w:cs="OpenSymbol"/>
    </w:rPr>
  </w:style>
  <w:style w:type="character" w:customStyle="1" w:styleId="WW8Num13z0">
    <w:name w:val="WW8Num13z0"/>
    <w:rPr>
      <w:rFonts w:ascii="Symbol" w:hAnsi="Symbol" w:cs="OpenSymbol"/>
    </w:rPr>
  </w:style>
  <w:style w:type="character" w:customStyle="1" w:styleId="WW8Num14z0">
    <w:name w:val="WW8Num14z0"/>
    <w:rPr>
      <w:rFonts w:ascii="Symbol" w:hAnsi="Symbol" w:cs="OpenSymbol"/>
    </w:rPr>
  </w:style>
  <w:style w:type="character" w:customStyle="1" w:styleId="WW8Num15z0">
    <w:name w:val="WW8Num15z0"/>
    <w:rPr>
      <w:rFonts w:ascii="Symbol" w:hAnsi="Symbol" w:cs="OpenSymbol"/>
    </w:rPr>
  </w:style>
  <w:style w:type="character" w:customStyle="1" w:styleId="WW8Num16z0">
    <w:name w:val="WW8Num16z0"/>
    <w:rPr>
      <w:rFonts w:ascii="Symbol" w:hAnsi="Symbol" w:cs="OpenSymbol"/>
    </w:rPr>
  </w:style>
  <w:style w:type="character" w:customStyle="1" w:styleId="WW8Num17z0">
    <w:name w:val="WW8Num17z0"/>
    <w:rPr>
      <w:rFonts w:ascii="Symbol" w:hAnsi="Symbol" w:cs="OpenSymbol"/>
    </w:rPr>
  </w:style>
  <w:style w:type="character" w:customStyle="1" w:styleId="WW8Num18z0">
    <w:name w:val="WW8Num18z0"/>
    <w:rPr>
      <w:rFonts w:ascii="Symbol" w:hAnsi="Symbol" w:cs="OpenSymbol"/>
    </w:rPr>
  </w:style>
  <w:style w:type="character" w:customStyle="1" w:styleId="WW8Num19z0">
    <w:name w:val="WW8Num19z0"/>
    <w:rPr>
      <w:rFonts w:ascii="Symbol" w:hAnsi="Symbol" w:cs="OpenSymbol"/>
    </w:rPr>
  </w:style>
  <w:style w:type="character" w:customStyle="1" w:styleId="WW8Num20z0">
    <w:name w:val="WW8Num20z0"/>
    <w:rPr>
      <w:rFonts w:ascii="Symbol" w:hAnsi="Symbol" w:cs="OpenSymbol"/>
    </w:rPr>
  </w:style>
  <w:style w:type="character" w:customStyle="1" w:styleId="WW8Num21z0">
    <w:name w:val="WW8Num21z0"/>
    <w:rPr>
      <w:rFonts w:ascii="Symbol" w:hAnsi="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Symbol" w:hAnsi="Symbol" w:cs="OpenSymbol"/>
    </w:rPr>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1z0">
    <w:name w:val="WW8Num1z0"/>
    <w:rPr>
      <w:rFonts w:ascii="Symbol" w:hAnsi="Symbol"/>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styleId="Pogrubienie">
    <w:name w:val="Strong"/>
    <w:uiPriority w:val="22"/>
    <w:qFormat/>
    <w:rPr>
      <w:b/>
      <w:bCs/>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styleId="Uwydatnienie">
    <w:name w:val="Emphasis"/>
    <w:qFormat/>
    <w:rPr>
      <w:i/>
      <w:iCs/>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Default">
    <w:name w:val="Default"/>
    <w:pPr>
      <w:suppressAutoHyphens/>
      <w:spacing w:line="276" w:lineRule="auto"/>
    </w:pPr>
    <w:rPr>
      <w:rFonts w:ascii="Arial" w:eastAsia="Arial" w:hAnsi="Arial"/>
      <w:color w:val="000000"/>
      <w:kern w:val="1"/>
      <w:sz w:val="24"/>
      <w:szCs w:val="22"/>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WW-Tekstpodstawowywciety2">
    <w:name w:val="WW-Tekst podstawowy wciety 2"/>
    <w:basedOn w:val="Default"/>
    <w:next w:val="Default"/>
    <w:rPr>
      <w:rFonts w:ascii="Times New Roman" w:eastAsia="Lucida Sans Unicode" w:hAnsi="Times New Roman" w:cs="Tahoma"/>
      <w:color w:val="auto"/>
      <w:szCs w:val="24"/>
    </w:rPr>
  </w:style>
  <w:style w:type="paragraph" w:styleId="Tytu">
    <w:name w:val="Title"/>
    <w:basedOn w:val="Normalny"/>
    <w:next w:val="Podtytu"/>
    <w:qFormat/>
    <w:pPr>
      <w:jc w:val="center"/>
    </w:pPr>
    <w:rPr>
      <w:b/>
      <w:sz w:val="36"/>
    </w:rPr>
  </w:style>
  <w:style w:type="paragraph" w:styleId="Podtytu">
    <w:name w:val="Subtitle"/>
    <w:basedOn w:val="Nagwek10"/>
    <w:next w:val="Tekstpodstawowy"/>
    <w:link w:val="PodtytuZnak"/>
    <w:uiPriority w:val="11"/>
    <w:qFormat/>
    <w:pPr>
      <w:jc w:val="center"/>
    </w:pPr>
    <w:rPr>
      <w:i/>
      <w:iCs/>
    </w:rPr>
  </w:style>
  <w:style w:type="paragraph" w:styleId="Tekstpodstawowy2">
    <w:name w:val="Body Text 2"/>
    <w:basedOn w:val="Normalny"/>
    <w:rsid w:val="009E0E70"/>
    <w:rPr>
      <w:sz w:val="20"/>
    </w:rPr>
  </w:style>
  <w:style w:type="paragraph" w:styleId="Spistreci1">
    <w:name w:val="toc 1"/>
    <w:aliases w:val="ST1"/>
    <w:basedOn w:val="Normalny"/>
    <w:link w:val="Spistreci1Znak"/>
    <w:uiPriority w:val="39"/>
    <w:qFormat/>
    <w:rsid w:val="00097E2F"/>
    <w:pPr>
      <w:tabs>
        <w:tab w:val="left" w:pos="660"/>
        <w:tab w:val="right" w:leader="dot" w:pos="9627"/>
      </w:tabs>
    </w:pPr>
    <w:rPr>
      <w:b/>
      <w:bCs/>
      <w:szCs w:val="28"/>
    </w:rPr>
  </w:style>
  <w:style w:type="paragraph" w:styleId="Spistreci2">
    <w:name w:val="toc 2"/>
    <w:aliases w:val="Spis treści 2 ST1"/>
    <w:basedOn w:val="Normalny"/>
    <w:next w:val="Normalny"/>
    <w:link w:val="Spistreci2Znak"/>
    <w:autoRedefine/>
    <w:uiPriority w:val="39"/>
    <w:qFormat/>
    <w:rsid w:val="00097E2F"/>
    <w:pPr>
      <w:tabs>
        <w:tab w:val="left" w:pos="660"/>
        <w:tab w:val="right" w:leader="dot" w:pos="9627"/>
      </w:tabs>
      <w:ind w:left="170"/>
    </w:pPr>
    <w:rPr>
      <w:bCs/>
    </w:rPr>
  </w:style>
  <w:style w:type="paragraph" w:styleId="Spistreci3">
    <w:name w:val="toc 3"/>
    <w:aliases w:val="Spis treści 3 ST1"/>
    <w:basedOn w:val="Normalny"/>
    <w:next w:val="Normalny"/>
    <w:link w:val="Spistreci3Znak"/>
    <w:autoRedefine/>
    <w:uiPriority w:val="39"/>
    <w:qFormat/>
    <w:rsid w:val="00097E2F"/>
    <w:pPr>
      <w:tabs>
        <w:tab w:val="right" w:leader="dot" w:pos="9627"/>
      </w:tabs>
      <w:ind w:left="284"/>
    </w:pPr>
  </w:style>
  <w:style w:type="character" w:styleId="Hipercze">
    <w:name w:val="Hyperlink"/>
    <w:uiPriority w:val="99"/>
    <w:rsid w:val="009E0E70"/>
    <w:rPr>
      <w:color w:val="0000FF"/>
      <w:u w:val="single"/>
    </w:rPr>
  </w:style>
  <w:style w:type="paragraph" w:customStyle="1" w:styleId="Zwykytekst1">
    <w:name w:val="Zwykły tekst1"/>
    <w:basedOn w:val="Normalny"/>
    <w:rsid w:val="009E0E70"/>
    <w:pPr>
      <w:overflowPunct w:val="0"/>
      <w:autoSpaceDE w:val="0"/>
      <w:autoSpaceDN w:val="0"/>
      <w:adjustRightInd w:val="0"/>
      <w:textAlignment w:val="baseline"/>
    </w:pPr>
    <w:rPr>
      <w:rFonts w:ascii="Courier New" w:hAnsi="Courier New"/>
      <w:sz w:val="20"/>
      <w:szCs w:val="20"/>
    </w:rPr>
  </w:style>
  <w:style w:type="paragraph" w:styleId="Tekstpodstawowy3">
    <w:name w:val="Body Text 3"/>
    <w:basedOn w:val="Normalny"/>
    <w:rsid w:val="009E0E70"/>
    <w:pPr>
      <w:numPr>
        <w:ilvl w:val="12"/>
      </w:numPr>
      <w:jc w:val="both"/>
    </w:pPr>
    <w:rPr>
      <w:sz w:val="20"/>
    </w:rPr>
  </w:style>
  <w:style w:type="paragraph" w:styleId="Tekstpodstawowywcity">
    <w:name w:val="Body Text Indent"/>
    <w:basedOn w:val="Normalny"/>
    <w:rsid w:val="009E0E70"/>
    <w:pPr>
      <w:spacing w:after="120"/>
      <w:ind w:left="283"/>
    </w:pPr>
  </w:style>
  <w:style w:type="paragraph" w:styleId="NormalnyWeb">
    <w:name w:val="Normal (Web)"/>
    <w:basedOn w:val="Normalny"/>
    <w:rsid w:val="000756BB"/>
    <w:pPr>
      <w:spacing w:before="100" w:beforeAutospacing="1" w:after="119"/>
    </w:pPr>
  </w:style>
  <w:style w:type="paragraph" w:customStyle="1" w:styleId="Tekstpodstawowywcity31">
    <w:name w:val="Tekst podstawowy wcięty 31"/>
    <w:basedOn w:val="Normalny"/>
    <w:rsid w:val="00676D9B"/>
    <w:pPr>
      <w:ind w:left="709" w:hanging="1"/>
    </w:pPr>
    <w:rPr>
      <w:sz w:val="28"/>
      <w:szCs w:val="20"/>
      <w:lang w:eastAsia="ar-SA"/>
    </w:rPr>
  </w:style>
  <w:style w:type="paragraph" w:styleId="Akapitzlist">
    <w:name w:val="List Paragraph"/>
    <w:aliases w:val="lp1"/>
    <w:basedOn w:val="Normalny"/>
    <w:link w:val="AkapitzlistZnak"/>
    <w:uiPriority w:val="34"/>
    <w:qFormat/>
    <w:rsid w:val="00FE2280"/>
    <w:pPr>
      <w:spacing w:after="200"/>
      <w:ind w:left="720"/>
      <w:contextualSpacing/>
    </w:pPr>
    <w:rPr>
      <w:rFonts w:ascii="Calibri" w:eastAsia="Calibri" w:hAnsi="Calibri"/>
      <w:lang w:eastAsia="en-US"/>
    </w:rPr>
  </w:style>
  <w:style w:type="paragraph" w:customStyle="1" w:styleId="Bezodstpw1">
    <w:name w:val="Bez odstępów1"/>
    <w:qFormat/>
    <w:rsid w:val="00312A04"/>
    <w:pPr>
      <w:spacing w:line="276" w:lineRule="auto"/>
    </w:pPr>
    <w:rPr>
      <w:rFonts w:ascii="Calibri" w:hAnsi="Calibri"/>
      <w:sz w:val="22"/>
      <w:szCs w:val="22"/>
      <w:lang w:eastAsia="en-US"/>
    </w:rPr>
  </w:style>
  <w:style w:type="paragraph" w:customStyle="1" w:styleId="Zawartoramki">
    <w:name w:val="Zawartość ramki"/>
    <w:basedOn w:val="Tekstpodstawowy"/>
    <w:rsid w:val="00D67A18"/>
    <w:pPr>
      <w:spacing w:before="60" w:line="100" w:lineRule="atLeast"/>
      <w:jc w:val="both"/>
    </w:pPr>
    <w:rPr>
      <w:rFonts w:ascii="Arial" w:eastAsia="SimSun" w:hAnsi="Arial" w:cs="Mangal"/>
      <w:lang w:eastAsia="hi-IN" w:bidi="hi-IN"/>
    </w:rPr>
  </w:style>
  <w:style w:type="paragraph" w:customStyle="1" w:styleId="wyliczenie">
    <w:name w:val="wyliczenie"/>
    <w:basedOn w:val="Normalny"/>
    <w:rsid w:val="004B1EEC"/>
    <w:pPr>
      <w:numPr>
        <w:numId w:val="1"/>
      </w:numPr>
      <w:spacing w:before="60"/>
      <w:jc w:val="both"/>
    </w:pPr>
    <w:rPr>
      <w:szCs w:val="20"/>
      <w:lang w:eastAsia="ar-SA"/>
    </w:rPr>
  </w:style>
  <w:style w:type="paragraph" w:styleId="Stopka">
    <w:name w:val="footer"/>
    <w:basedOn w:val="Normalny"/>
    <w:link w:val="StopkaZnak"/>
    <w:uiPriority w:val="99"/>
    <w:rsid w:val="00391ADA"/>
    <w:pPr>
      <w:tabs>
        <w:tab w:val="center" w:pos="4536"/>
        <w:tab w:val="right" w:pos="9072"/>
      </w:tabs>
    </w:pPr>
    <w:rPr>
      <w:rFonts w:ascii="Calibri" w:eastAsia="Calibri" w:hAnsi="Calibri" w:cs="Calibri"/>
      <w:lang w:eastAsia="en-US"/>
    </w:rPr>
  </w:style>
  <w:style w:type="character" w:customStyle="1" w:styleId="StopkaZnak">
    <w:name w:val="Stopka Znak"/>
    <w:link w:val="Stopka"/>
    <w:uiPriority w:val="99"/>
    <w:rsid w:val="00391ADA"/>
    <w:rPr>
      <w:rFonts w:ascii="Calibri" w:eastAsia="Calibri" w:hAnsi="Calibri" w:cs="Calibri"/>
      <w:sz w:val="22"/>
      <w:szCs w:val="22"/>
      <w:lang w:eastAsia="en-US"/>
    </w:rPr>
  </w:style>
  <w:style w:type="paragraph" w:customStyle="1" w:styleId="Tekst">
    <w:name w:val=".Tekst"/>
    <w:basedOn w:val="Normalny"/>
    <w:link w:val="TekstZnak"/>
    <w:qFormat/>
    <w:rsid w:val="005F2A41"/>
    <w:pPr>
      <w:ind w:firstLine="397"/>
      <w:jc w:val="both"/>
    </w:pPr>
    <w:rPr>
      <w:rFonts w:eastAsia="Calibri"/>
      <w:sz w:val="20"/>
      <w:szCs w:val="24"/>
      <w:lang w:eastAsia="ar-SA"/>
    </w:rPr>
  </w:style>
  <w:style w:type="character" w:customStyle="1" w:styleId="TekstZnak">
    <w:name w:val=".Tekst Znak"/>
    <w:link w:val="Tekst"/>
    <w:qFormat/>
    <w:rsid w:val="005F2A41"/>
    <w:rPr>
      <w:rFonts w:eastAsia="Calibri"/>
      <w:szCs w:val="24"/>
      <w:lang w:eastAsia="ar-SA"/>
    </w:rPr>
  </w:style>
  <w:style w:type="paragraph" w:customStyle="1" w:styleId="Tekst15">
    <w:name w:val=".Tekst 1.5"/>
    <w:basedOn w:val="Tekst"/>
    <w:link w:val="Tekst15Znak"/>
    <w:qFormat/>
    <w:rsid w:val="0020292D"/>
    <w:pPr>
      <w:spacing w:line="360" w:lineRule="auto"/>
    </w:pPr>
  </w:style>
  <w:style w:type="character" w:customStyle="1" w:styleId="Tekst15Znak">
    <w:name w:val=".Tekst 1.5 Znak"/>
    <w:link w:val="Tekst15"/>
    <w:rsid w:val="0020292D"/>
    <w:rPr>
      <w:rFonts w:eastAsia="Calibri"/>
      <w:sz w:val="24"/>
      <w:szCs w:val="24"/>
      <w:lang w:eastAsia="ar-SA"/>
    </w:rPr>
  </w:style>
  <w:style w:type="paragraph" w:customStyle="1" w:styleId="Tekstcentrum">
    <w:name w:val=".Tekst centrum"/>
    <w:basedOn w:val="Tekst"/>
    <w:link w:val="TekstcentrumZnak"/>
    <w:qFormat/>
    <w:rsid w:val="0020292D"/>
    <w:pPr>
      <w:ind w:firstLine="0"/>
      <w:jc w:val="center"/>
    </w:pPr>
  </w:style>
  <w:style w:type="character" w:customStyle="1" w:styleId="TekstcentrumZnak">
    <w:name w:val=".Tekst centrum Znak"/>
    <w:link w:val="Tekstcentrum"/>
    <w:rsid w:val="0020292D"/>
    <w:rPr>
      <w:rFonts w:eastAsia="Calibri"/>
      <w:sz w:val="24"/>
      <w:szCs w:val="24"/>
      <w:lang w:eastAsia="ar-SA"/>
    </w:rPr>
  </w:style>
  <w:style w:type="paragraph" w:customStyle="1" w:styleId="0Nag1">
    <w:name w:val="0 Nagł 1"/>
    <w:basedOn w:val="Nagwek1"/>
    <w:link w:val="0Nag1Znak"/>
    <w:qFormat/>
    <w:rsid w:val="0020292D"/>
    <w:pPr>
      <w:widowControl w:val="0"/>
      <w:numPr>
        <w:numId w:val="69"/>
      </w:numPr>
      <w:suppressAutoHyphens/>
    </w:pPr>
    <w:rPr>
      <w:rFonts w:ascii="Arial Narrow" w:eastAsia="Lucida Sans Unicode" w:hAnsi="Arial Narrow"/>
      <w:bCs/>
      <w:kern w:val="2"/>
      <w:szCs w:val="32"/>
      <w:lang w:eastAsia="ar-SA"/>
    </w:rPr>
  </w:style>
  <w:style w:type="character" w:customStyle="1" w:styleId="0Nag1Znak">
    <w:name w:val="0 Nagł 1 Znak"/>
    <w:link w:val="0Nag1"/>
    <w:rsid w:val="0020292D"/>
    <w:rPr>
      <w:rFonts w:eastAsia="Lucida Sans Unicode"/>
      <w:b/>
      <w:bCs/>
      <w:kern w:val="2"/>
      <w:sz w:val="32"/>
      <w:szCs w:val="32"/>
      <w:lang w:eastAsia="ar-SA"/>
    </w:rPr>
  </w:style>
  <w:style w:type="paragraph" w:customStyle="1" w:styleId="0Nag2">
    <w:name w:val="0 Nagł 2"/>
    <w:basedOn w:val="Normalny"/>
    <w:link w:val="0Nag2Znak"/>
    <w:qFormat/>
    <w:rsid w:val="0020292D"/>
    <w:pPr>
      <w:keepNext/>
      <w:widowControl w:val="0"/>
      <w:numPr>
        <w:ilvl w:val="1"/>
        <w:numId w:val="69"/>
      </w:numPr>
      <w:suppressAutoHyphens/>
      <w:spacing w:before="240" w:after="60"/>
      <w:outlineLvl w:val="1"/>
    </w:pPr>
    <w:rPr>
      <w:rFonts w:eastAsia="Lucida Sans Unicode"/>
      <w:b/>
      <w:bCs/>
      <w:kern w:val="2"/>
      <w:sz w:val="28"/>
      <w:szCs w:val="32"/>
      <w:lang w:eastAsia="ar-SA"/>
    </w:rPr>
  </w:style>
  <w:style w:type="character" w:customStyle="1" w:styleId="0Nag2Znak">
    <w:name w:val="0 Nagł 2 Znak"/>
    <w:link w:val="0Nag2"/>
    <w:rsid w:val="0020292D"/>
    <w:rPr>
      <w:rFonts w:eastAsia="Lucida Sans Unicode"/>
      <w:b/>
      <w:bCs/>
      <w:kern w:val="2"/>
      <w:sz w:val="28"/>
      <w:szCs w:val="32"/>
      <w:lang w:eastAsia="ar-SA"/>
    </w:rPr>
  </w:style>
  <w:style w:type="paragraph" w:customStyle="1" w:styleId="0Nag3">
    <w:name w:val="0 Nagł 3"/>
    <w:basedOn w:val="Nagwek1"/>
    <w:link w:val="0Nag3Znak"/>
    <w:qFormat/>
    <w:rsid w:val="0020292D"/>
    <w:pPr>
      <w:widowControl w:val="0"/>
      <w:numPr>
        <w:ilvl w:val="2"/>
        <w:numId w:val="69"/>
      </w:numPr>
      <w:suppressAutoHyphens/>
      <w:spacing w:before="180"/>
      <w:outlineLvl w:val="2"/>
    </w:pPr>
    <w:rPr>
      <w:rFonts w:ascii="Arial Narrow" w:eastAsia="Lucida Sans Unicode" w:hAnsi="Arial Narrow"/>
      <w:bCs/>
      <w:kern w:val="2"/>
      <w:sz w:val="28"/>
      <w:szCs w:val="32"/>
      <w:lang w:eastAsia="ar-SA"/>
    </w:rPr>
  </w:style>
  <w:style w:type="character" w:customStyle="1" w:styleId="0Nag3Znak">
    <w:name w:val="0 Nagł 3 Znak"/>
    <w:link w:val="0Nag3"/>
    <w:rsid w:val="0020292D"/>
    <w:rPr>
      <w:rFonts w:eastAsia="Lucida Sans Unicode"/>
      <w:b/>
      <w:bCs/>
      <w:kern w:val="2"/>
      <w:sz w:val="28"/>
      <w:szCs w:val="32"/>
      <w:lang w:eastAsia="ar-SA"/>
    </w:rPr>
  </w:style>
  <w:style w:type="paragraph" w:customStyle="1" w:styleId="0Nag4">
    <w:name w:val="0 Nagł 4"/>
    <w:basedOn w:val="0Nag3"/>
    <w:link w:val="0Nag4Znak"/>
    <w:qFormat/>
    <w:rsid w:val="0020292D"/>
    <w:pPr>
      <w:numPr>
        <w:ilvl w:val="3"/>
      </w:numPr>
      <w:outlineLvl w:val="3"/>
    </w:pPr>
  </w:style>
  <w:style w:type="character" w:customStyle="1" w:styleId="0Nag4Znak">
    <w:name w:val="0 Nagł 4 Znak"/>
    <w:link w:val="0Nag4"/>
    <w:rsid w:val="0020292D"/>
    <w:rPr>
      <w:rFonts w:eastAsia="Lucida Sans Unicode"/>
      <w:b/>
      <w:bCs/>
      <w:kern w:val="2"/>
      <w:sz w:val="28"/>
      <w:szCs w:val="32"/>
      <w:lang w:eastAsia="ar-SA"/>
    </w:rPr>
  </w:style>
  <w:style w:type="paragraph" w:customStyle="1" w:styleId="1Listakropki">
    <w:name w:val="1 Lista kropki"/>
    <w:basedOn w:val="Normalny"/>
    <w:link w:val="1ListakropkiZnak"/>
    <w:qFormat/>
    <w:rsid w:val="0020292D"/>
    <w:pPr>
      <w:widowControl w:val="0"/>
      <w:numPr>
        <w:numId w:val="4"/>
      </w:numPr>
      <w:suppressAutoHyphens/>
      <w:jc w:val="both"/>
    </w:pPr>
    <w:rPr>
      <w:rFonts w:eastAsia="Lucida Sans Unicode"/>
      <w:kern w:val="2"/>
      <w:sz w:val="24"/>
      <w:szCs w:val="24"/>
      <w:lang w:eastAsia="ar-SA"/>
    </w:rPr>
  </w:style>
  <w:style w:type="character" w:customStyle="1" w:styleId="1ListakropkiZnak">
    <w:name w:val="1 Lista kropki Znak"/>
    <w:link w:val="1Listakropki"/>
    <w:qFormat/>
    <w:rsid w:val="0020292D"/>
    <w:rPr>
      <w:rFonts w:eastAsia="Lucida Sans Unicode"/>
      <w:kern w:val="2"/>
      <w:sz w:val="24"/>
      <w:szCs w:val="24"/>
      <w:lang w:eastAsia="ar-SA"/>
    </w:rPr>
  </w:style>
  <w:style w:type="paragraph" w:customStyle="1" w:styleId="1Listamylnik">
    <w:name w:val="1 Lista myślnik"/>
    <w:basedOn w:val="Normalny"/>
    <w:link w:val="1ListamylnikZnak"/>
    <w:qFormat/>
    <w:rsid w:val="0020292D"/>
    <w:pPr>
      <w:numPr>
        <w:numId w:val="5"/>
      </w:numPr>
      <w:jc w:val="both"/>
    </w:pPr>
    <w:rPr>
      <w:rFonts w:eastAsia="Calibri" w:cs="Arial Narrow"/>
      <w:color w:val="000000"/>
      <w:sz w:val="24"/>
      <w:szCs w:val="24"/>
      <w:lang w:eastAsia="ar-SA"/>
    </w:rPr>
  </w:style>
  <w:style w:type="character" w:customStyle="1" w:styleId="1ListamylnikZnak">
    <w:name w:val="1 Lista myślnik Znak"/>
    <w:link w:val="1Listamylnik"/>
    <w:qFormat/>
    <w:rsid w:val="0020292D"/>
    <w:rPr>
      <w:rFonts w:eastAsia="Calibri" w:cs="Arial Narrow"/>
      <w:color w:val="000000"/>
      <w:sz w:val="24"/>
      <w:szCs w:val="24"/>
      <w:lang w:eastAsia="ar-SA"/>
    </w:rPr>
  </w:style>
  <w:style w:type="paragraph" w:customStyle="1" w:styleId="2Danestrtytprojektu">
    <w:name w:val="2 Dane str tyt projektu"/>
    <w:basedOn w:val="Tekst"/>
    <w:qFormat/>
    <w:rsid w:val="0020292D"/>
    <w:pPr>
      <w:ind w:left="2127" w:firstLine="0"/>
      <w:jc w:val="left"/>
    </w:pPr>
    <w:rPr>
      <w:b/>
    </w:rPr>
  </w:style>
  <w:style w:type="paragraph" w:customStyle="1" w:styleId="2Hasastrtytprojektu">
    <w:name w:val="2 Hasła str tyt projektu"/>
    <w:basedOn w:val="Normalny"/>
    <w:link w:val="2HasastrtytprojektuZnak"/>
    <w:qFormat/>
    <w:rsid w:val="0020292D"/>
    <w:rPr>
      <w:rFonts w:eastAsia="Calibri" w:cs="Arial"/>
      <w:bCs/>
      <w:sz w:val="24"/>
      <w:szCs w:val="28"/>
      <w:lang w:eastAsia="en-US"/>
    </w:rPr>
  </w:style>
  <w:style w:type="character" w:customStyle="1" w:styleId="2HasastrtytprojektuZnak">
    <w:name w:val="2 Hasła str tyt projektu Znak"/>
    <w:link w:val="2Hasastrtytprojektu"/>
    <w:rsid w:val="0020292D"/>
    <w:rPr>
      <w:rFonts w:eastAsia="Calibri" w:cs="Arial"/>
      <w:bCs/>
      <w:sz w:val="24"/>
      <w:szCs w:val="28"/>
      <w:lang w:eastAsia="en-US"/>
    </w:rPr>
  </w:style>
  <w:style w:type="paragraph" w:customStyle="1" w:styleId="2Podtytuprojektu">
    <w:name w:val="2 Podtytuł projektu"/>
    <w:basedOn w:val="Normalny"/>
    <w:link w:val="2PodtytuprojektuZnak"/>
    <w:qFormat/>
    <w:rsid w:val="00AA4E95"/>
    <w:pPr>
      <w:jc w:val="center"/>
    </w:pPr>
    <w:rPr>
      <w:rFonts w:eastAsia="Calibri" w:cs="Arial"/>
      <w:b/>
      <w:bCs/>
      <w:sz w:val="28"/>
      <w:szCs w:val="28"/>
      <w:lang w:eastAsia="en-US"/>
    </w:rPr>
  </w:style>
  <w:style w:type="character" w:customStyle="1" w:styleId="2PodtytuprojektuZnak">
    <w:name w:val="2 Podtytuł projektu Znak"/>
    <w:link w:val="2Podtytuprojektu"/>
    <w:rsid w:val="00AA4E95"/>
    <w:rPr>
      <w:rFonts w:eastAsia="Calibri" w:cs="Arial"/>
      <w:b/>
      <w:bCs/>
      <w:sz w:val="28"/>
      <w:szCs w:val="28"/>
      <w:lang w:eastAsia="en-US"/>
    </w:rPr>
  </w:style>
  <w:style w:type="paragraph" w:customStyle="1" w:styleId="2Tabelaprojektant">
    <w:name w:val="2 Tabela projektant"/>
    <w:basedOn w:val="Normalny"/>
    <w:link w:val="2TabelaprojektantZnak"/>
    <w:qFormat/>
    <w:rsid w:val="0020292D"/>
    <w:pPr>
      <w:jc w:val="center"/>
    </w:pPr>
    <w:rPr>
      <w:rFonts w:eastAsia="Calibri"/>
      <w:lang w:eastAsia="en-US"/>
    </w:rPr>
  </w:style>
  <w:style w:type="character" w:customStyle="1" w:styleId="2TabelaprojektantZnak">
    <w:name w:val="2 Tabela projektant Znak"/>
    <w:link w:val="2Tabelaprojektant"/>
    <w:rsid w:val="0020292D"/>
    <w:rPr>
      <w:rFonts w:eastAsia="Calibri"/>
      <w:lang w:eastAsia="en-US"/>
    </w:rPr>
  </w:style>
  <w:style w:type="paragraph" w:customStyle="1" w:styleId="2Tytuprojektu">
    <w:name w:val="2 Tytuł projektu"/>
    <w:basedOn w:val="Normalny"/>
    <w:link w:val="2TytuprojektuZnak"/>
    <w:qFormat/>
    <w:rsid w:val="0020292D"/>
    <w:pPr>
      <w:jc w:val="center"/>
    </w:pPr>
    <w:rPr>
      <w:rFonts w:eastAsia="Calibri"/>
      <w:b/>
      <w:sz w:val="36"/>
      <w:szCs w:val="36"/>
      <w:lang w:eastAsia="en-US"/>
    </w:rPr>
  </w:style>
  <w:style w:type="character" w:customStyle="1" w:styleId="2TytuprojektuZnak">
    <w:name w:val="2 Tytuł projektu Znak"/>
    <w:link w:val="2Tytuprojektu"/>
    <w:rsid w:val="0020292D"/>
    <w:rPr>
      <w:rFonts w:eastAsia="Calibri"/>
      <w:b/>
      <w:sz w:val="36"/>
      <w:szCs w:val="36"/>
      <w:lang w:eastAsia="en-US"/>
    </w:rPr>
  </w:style>
  <w:style w:type="paragraph" w:customStyle="1" w:styleId="Danestrtyt">
    <w:name w:val="Dane str tyt"/>
    <w:basedOn w:val="Normalny"/>
    <w:qFormat/>
    <w:rsid w:val="00C5794D"/>
    <w:pPr>
      <w:ind w:left="2127"/>
    </w:pPr>
    <w:rPr>
      <w:rFonts w:eastAsia="Calibri"/>
      <w:b/>
      <w:sz w:val="24"/>
      <w:szCs w:val="24"/>
      <w:lang w:eastAsia="ar-SA"/>
    </w:rPr>
  </w:style>
  <w:style w:type="character" w:customStyle="1" w:styleId="PodtytuZnak">
    <w:name w:val="Podtytuł Znak"/>
    <w:link w:val="Podtytu"/>
    <w:uiPriority w:val="11"/>
    <w:rsid w:val="00C5794D"/>
    <w:rPr>
      <w:rFonts w:ascii="Arial" w:eastAsia="MS Mincho" w:hAnsi="Arial" w:cs="Tahoma"/>
      <w:i/>
      <w:iCs/>
      <w:sz w:val="28"/>
      <w:szCs w:val="28"/>
    </w:rPr>
  </w:style>
  <w:style w:type="paragraph" w:customStyle="1" w:styleId="2Spistrprojekt">
    <w:name w:val="2 Spis tr projekt"/>
    <w:basedOn w:val="Spistreci1"/>
    <w:qFormat/>
    <w:rsid w:val="00B829AE"/>
    <w:rPr>
      <w:noProof/>
    </w:rPr>
  </w:style>
  <w:style w:type="character" w:customStyle="1" w:styleId="Spistreci1Znak">
    <w:name w:val="Spis treści 1 Znak"/>
    <w:aliases w:val="ST1 Znak"/>
    <w:link w:val="Spistreci1"/>
    <w:uiPriority w:val="39"/>
    <w:rsid w:val="00097E2F"/>
    <w:rPr>
      <w:b/>
      <w:bCs/>
      <w:sz w:val="22"/>
      <w:szCs w:val="28"/>
    </w:rPr>
  </w:style>
  <w:style w:type="paragraph" w:customStyle="1" w:styleId="5TekstAN100">
    <w:name w:val="5 Tekst AN10 0"/>
    <w:basedOn w:val="Tekst"/>
    <w:qFormat/>
    <w:rsid w:val="00276BDB"/>
    <w:pPr>
      <w:spacing w:line="240" w:lineRule="auto"/>
      <w:ind w:firstLine="284"/>
    </w:pPr>
  </w:style>
  <w:style w:type="paragraph" w:customStyle="1" w:styleId="5Nag1">
    <w:name w:val="5 Nagł 1"/>
    <w:basedOn w:val="0Nag1"/>
    <w:link w:val="5Nag1Znak"/>
    <w:qFormat/>
    <w:rsid w:val="00ED002D"/>
    <w:pPr>
      <w:numPr>
        <w:numId w:val="6"/>
      </w:numPr>
    </w:pPr>
    <w:rPr>
      <w:sz w:val="28"/>
    </w:rPr>
  </w:style>
  <w:style w:type="paragraph" w:customStyle="1" w:styleId="5Nag2">
    <w:name w:val="5 Nagł 2"/>
    <w:basedOn w:val="0Nag2"/>
    <w:next w:val="5TekstAN100"/>
    <w:link w:val="5Nag2Znak"/>
    <w:qFormat/>
    <w:rsid w:val="00BF3B90"/>
    <w:pPr>
      <w:numPr>
        <w:numId w:val="6"/>
      </w:numPr>
      <w:spacing w:before="120" w:line="240" w:lineRule="auto"/>
    </w:pPr>
    <w:rPr>
      <w:sz w:val="24"/>
    </w:rPr>
  </w:style>
  <w:style w:type="character" w:customStyle="1" w:styleId="5Nag1Znak">
    <w:name w:val="5 Nagł 1 Znak"/>
    <w:link w:val="5Nag1"/>
    <w:rsid w:val="00ED002D"/>
    <w:rPr>
      <w:rFonts w:eastAsia="Lucida Sans Unicode"/>
      <w:b/>
      <w:bCs/>
      <w:kern w:val="2"/>
      <w:sz w:val="28"/>
      <w:szCs w:val="32"/>
      <w:lang w:eastAsia="ar-SA"/>
    </w:rPr>
  </w:style>
  <w:style w:type="character" w:customStyle="1" w:styleId="5Nag2Znak">
    <w:name w:val="5 Nagł 2 Znak"/>
    <w:link w:val="5Nag2"/>
    <w:rsid w:val="00BF3B90"/>
    <w:rPr>
      <w:rFonts w:eastAsia="Lucida Sans Unicode"/>
      <w:b/>
      <w:bCs/>
      <w:kern w:val="2"/>
      <w:sz w:val="24"/>
      <w:szCs w:val="32"/>
      <w:lang w:eastAsia="ar-SA"/>
    </w:rPr>
  </w:style>
  <w:style w:type="paragraph" w:customStyle="1" w:styleId="5Nag3">
    <w:name w:val="5 Nagł 3"/>
    <w:basedOn w:val="5Nag2"/>
    <w:next w:val="5TekstAN100"/>
    <w:link w:val="5Nag3Znak"/>
    <w:qFormat/>
    <w:rsid w:val="00BF3B90"/>
    <w:pPr>
      <w:numPr>
        <w:ilvl w:val="2"/>
      </w:numPr>
      <w:outlineLvl w:val="2"/>
    </w:pPr>
    <w:rPr>
      <w:sz w:val="22"/>
    </w:rPr>
  </w:style>
  <w:style w:type="paragraph" w:customStyle="1" w:styleId="5Nag4">
    <w:name w:val="5 Nagł 4"/>
    <w:basedOn w:val="5Nag3"/>
    <w:next w:val="5TekstAN100"/>
    <w:link w:val="5Nag4Znak"/>
    <w:qFormat/>
    <w:rsid w:val="000C17BD"/>
    <w:pPr>
      <w:numPr>
        <w:ilvl w:val="3"/>
      </w:numPr>
      <w:outlineLvl w:val="3"/>
    </w:pPr>
  </w:style>
  <w:style w:type="character" w:customStyle="1" w:styleId="5Nag3Znak">
    <w:name w:val="5 Nagł 3 Znak"/>
    <w:basedOn w:val="5Nag2Znak"/>
    <w:link w:val="5Nag3"/>
    <w:qFormat/>
    <w:rsid w:val="00BF3B90"/>
    <w:rPr>
      <w:rFonts w:eastAsia="Lucida Sans Unicode"/>
      <w:b/>
      <w:bCs/>
      <w:kern w:val="2"/>
      <w:sz w:val="22"/>
      <w:szCs w:val="32"/>
      <w:lang w:eastAsia="ar-SA"/>
    </w:rPr>
  </w:style>
  <w:style w:type="numbering" w:customStyle="1" w:styleId="5mylnik">
    <w:name w:val="5 myślnik"/>
    <w:basedOn w:val="Bezlisty"/>
    <w:rsid w:val="00A0394E"/>
    <w:pPr>
      <w:numPr>
        <w:numId w:val="7"/>
      </w:numPr>
    </w:pPr>
  </w:style>
  <w:style w:type="character" w:customStyle="1" w:styleId="5Nag4Znak">
    <w:name w:val="5 Nagł 4 Znak"/>
    <w:basedOn w:val="5Nag3Znak"/>
    <w:link w:val="5Nag4"/>
    <w:qFormat/>
    <w:rsid w:val="000C17BD"/>
    <w:rPr>
      <w:rFonts w:eastAsia="Lucida Sans Unicode"/>
      <w:b/>
      <w:bCs/>
      <w:kern w:val="2"/>
      <w:sz w:val="22"/>
      <w:szCs w:val="32"/>
      <w:lang w:eastAsia="ar-SA"/>
    </w:rPr>
  </w:style>
  <w:style w:type="paragraph" w:customStyle="1" w:styleId="Styl1">
    <w:name w:val="Styl1"/>
    <w:basedOn w:val="wyliczenie"/>
    <w:next w:val="Normalny"/>
    <w:qFormat/>
    <w:rsid w:val="00A0394E"/>
    <w:pPr>
      <w:numPr>
        <w:numId w:val="2"/>
      </w:numPr>
    </w:pPr>
    <w:rPr>
      <w:rFonts w:cs="Arial Narrow"/>
    </w:rPr>
  </w:style>
  <w:style w:type="numbering" w:customStyle="1" w:styleId="5listamylnik">
    <w:name w:val="5 lista myślnik"/>
    <w:basedOn w:val="Bezlisty"/>
    <w:rsid w:val="00E6797E"/>
    <w:pPr>
      <w:numPr>
        <w:numId w:val="8"/>
      </w:numPr>
    </w:pPr>
  </w:style>
  <w:style w:type="paragraph" w:customStyle="1" w:styleId="5ListaAN100">
    <w:name w:val="5 Lista AN10 0"/>
    <w:basedOn w:val="5TekstAN100"/>
    <w:qFormat/>
    <w:rsid w:val="006B4D08"/>
    <w:pPr>
      <w:numPr>
        <w:numId w:val="9"/>
      </w:numPr>
    </w:pPr>
    <w:rPr>
      <w:rFonts w:cs="Arial Narrow"/>
    </w:rPr>
  </w:style>
  <w:style w:type="paragraph" w:customStyle="1" w:styleId="5Numeracja">
    <w:name w:val="5 Numeracja"/>
    <w:basedOn w:val="5ListaAN100"/>
    <w:qFormat/>
    <w:rsid w:val="00EE616D"/>
    <w:pPr>
      <w:numPr>
        <w:numId w:val="10"/>
      </w:numPr>
      <w:outlineLvl w:val="0"/>
    </w:pPr>
  </w:style>
  <w:style w:type="paragraph" w:customStyle="1" w:styleId="Listamylnik">
    <w:name w:val="Lista myślnik"/>
    <w:basedOn w:val="Normalny"/>
    <w:link w:val="ListamylnikZnak"/>
    <w:qFormat/>
    <w:rsid w:val="00632FF7"/>
    <w:pPr>
      <w:ind w:left="1040" w:hanging="360"/>
      <w:jc w:val="both"/>
    </w:pPr>
    <w:rPr>
      <w:rFonts w:eastAsia="Calibri"/>
      <w:sz w:val="24"/>
      <w:szCs w:val="24"/>
      <w:lang w:eastAsia="ar-SA"/>
    </w:rPr>
  </w:style>
  <w:style w:type="character" w:customStyle="1" w:styleId="ListamylnikZnak">
    <w:name w:val="Lista myślnik Znak"/>
    <w:link w:val="Listamylnik"/>
    <w:rsid w:val="00632FF7"/>
    <w:rPr>
      <w:rFonts w:eastAsia="Calibri"/>
      <w:sz w:val="24"/>
      <w:szCs w:val="24"/>
      <w:lang w:eastAsia="ar-SA"/>
    </w:rPr>
  </w:style>
  <w:style w:type="numbering" w:customStyle="1" w:styleId="Styl2">
    <w:name w:val="Styl2"/>
    <w:basedOn w:val="Bezlisty"/>
    <w:rsid w:val="00EE616D"/>
    <w:pPr>
      <w:numPr>
        <w:numId w:val="10"/>
      </w:numPr>
    </w:pPr>
  </w:style>
  <w:style w:type="character" w:customStyle="1" w:styleId="Nagwek4Znak">
    <w:name w:val="Nagłówek 4 Znak"/>
    <w:link w:val="Nagwek4"/>
    <w:semiHidden/>
    <w:rsid w:val="00E87EA7"/>
    <w:rPr>
      <w:rFonts w:ascii="Calibri" w:eastAsia="Times New Roman" w:hAnsi="Calibri" w:cs="Times New Roman"/>
      <w:b/>
      <w:bCs/>
      <w:sz w:val="28"/>
      <w:szCs w:val="28"/>
    </w:rPr>
  </w:style>
  <w:style w:type="character" w:customStyle="1" w:styleId="Nagwek5Znak">
    <w:name w:val="Nagłówek 5 Znak"/>
    <w:link w:val="Nagwek5"/>
    <w:semiHidden/>
    <w:rsid w:val="00E87EA7"/>
    <w:rPr>
      <w:rFonts w:ascii="Calibri" w:eastAsia="Times New Roman" w:hAnsi="Calibri" w:cs="Times New Roman"/>
      <w:b/>
      <w:bCs/>
      <w:i/>
      <w:iCs/>
      <w:sz w:val="26"/>
      <w:szCs w:val="26"/>
    </w:rPr>
  </w:style>
  <w:style w:type="paragraph" w:styleId="Spistreci4">
    <w:name w:val="toc 4"/>
    <w:aliases w:val="Spis treści 4 ST1"/>
    <w:basedOn w:val="Normalny"/>
    <w:next w:val="Normalny"/>
    <w:link w:val="Spistreci4Znak"/>
    <w:autoRedefine/>
    <w:uiPriority w:val="39"/>
    <w:unhideWhenUsed/>
    <w:rsid w:val="00097E2F"/>
    <w:pPr>
      <w:ind w:left="397"/>
    </w:pPr>
  </w:style>
  <w:style w:type="paragraph" w:styleId="Spistreci5">
    <w:name w:val="toc 5"/>
    <w:aliases w:val="Spis treści 5 ST1"/>
    <w:basedOn w:val="Normalny"/>
    <w:next w:val="Normalny"/>
    <w:link w:val="Spistreci5Znak"/>
    <w:autoRedefine/>
    <w:uiPriority w:val="39"/>
    <w:unhideWhenUsed/>
    <w:rsid w:val="00097E2F"/>
    <w:pPr>
      <w:ind w:left="510"/>
    </w:pPr>
  </w:style>
  <w:style w:type="paragraph" w:styleId="Spistreci6">
    <w:name w:val="toc 6"/>
    <w:basedOn w:val="Normalny"/>
    <w:next w:val="Normalny"/>
    <w:autoRedefine/>
    <w:uiPriority w:val="39"/>
    <w:unhideWhenUsed/>
    <w:rsid w:val="004722BD"/>
    <w:pPr>
      <w:spacing w:after="100" w:line="259" w:lineRule="auto"/>
      <w:ind w:left="1100"/>
    </w:pPr>
    <w:rPr>
      <w:rFonts w:ascii="Calibri" w:hAnsi="Calibri"/>
    </w:rPr>
  </w:style>
  <w:style w:type="paragraph" w:styleId="Spistreci7">
    <w:name w:val="toc 7"/>
    <w:basedOn w:val="Normalny"/>
    <w:next w:val="Normalny"/>
    <w:autoRedefine/>
    <w:uiPriority w:val="39"/>
    <w:unhideWhenUsed/>
    <w:rsid w:val="004722BD"/>
    <w:pPr>
      <w:spacing w:after="100" w:line="259" w:lineRule="auto"/>
      <w:ind w:left="1320"/>
    </w:pPr>
    <w:rPr>
      <w:rFonts w:ascii="Calibri" w:hAnsi="Calibri"/>
    </w:rPr>
  </w:style>
  <w:style w:type="paragraph" w:styleId="Spistreci8">
    <w:name w:val="toc 8"/>
    <w:basedOn w:val="Normalny"/>
    <w:next w:val="Normalny"/>
    <w:autoRedefine/>
    <w:uiPriority w:val="39"/>
    <w:unhideWhenUsed/>
    <w:rsid w:val="004722BD"/>
    <w:pPr>
      <w:spacing w:after="100" w:line="259" w:lineRule="auto"/>
      <w:ind w:left="1540"/>
    </w:pPr>
    <w:rPr>
      <w:rFonts w:ascii="Calibri" w:hAnsi="Calibri"/>
    </w:rPr>
  </w:style>
  <w:style w:type="paragraph" w:styleId="Spistreci9">
    <w:name w:val="toc 9"/>
    <w:basedOn w:val="Normalny"/>
    <w:next w:val="Normalny"/>
    <w:autoRedefine/>
    <w:uiPriority w:val="39"/>
    <w:unhideWhenUsed/>
    <w:rsid w:val="004722BD"/>
    <w:pPr>
      <w:spacing w:after="100" w:line="259" w:lineRule="auto"/>
      <w:ind w:left="1760"/>
    </w:pPr>
    <w:rPr>
      <w:rFonts w:ascii="Calibri" w:hAnsi="Calibri"/>
    </w:rPr>
  </w:style>
  <w:style w:type="paragraph" w:styleId="Nagwek">
    <w:name w:val="header"/>
    <w:basedOn w:val="Normalny"/>
    <w:link w:val="NagwekZnak"/>
    <w:rsid w:val="004722BD"/>
    <w:pPr>
      <w:tabs>
        <w:tab w:val="center" w:pos="4536"/>
        <w:tab w:val="right" w:pos="9072"/>
      </w:tabs>
    </w:pPr>
  </w:style>
  <w:style w:type="character" w:customStyle="1" w:styleId="NagwekZnak">
    <w:name w:val="Nagłówek Znak"/>
    <w:basedOn w:val="Domylnaczcionkaakapitu"/>
    <w:link w:val="Nagwek"/>
    <w:rsid w:val="004722BD"/>
  </w:style>
  <w:style w:type="paragraph" w:styleId="Tekstdymka">
    <w:name w:val="Balloon Text"/>
    <w:basedOn w:val="Normalny"/>
    <w:link w:val="TekstdymkaZnak"/>
    <w:rsid w:val="00F565E6"/>
    <w:pPr>
      <w:spacing w:line="240" w:lineRule="auto"/>
    </w:pPr>
    <w:rPr>
      <w:rFonts w:ascii="Segoe UI" w:hAnsi="Segoe UI" w:cs="Segoe UI"/>
      <w:sz w:val="18"/>
      <w:szCs w:val="18"/>
    </w:rPr>
  </w:style>
  <w:style w:type="character" w:customStyle="1" w:styleId="TekstdymkaZnak">
    <w:name w:val="Tekst dymka Znak"/>
    <w:basedOn w:val="Domylnaczcionkaakapitu"/>
    <w:link w:val="Tekstdymka"/>
    <w:rsid w:val="00F565E6"/>
    <w:rPr>
      <w:rFonts w:ascii="Segoe UI" w:hAnsi="Segoe UI" w:cs="Segoe UI"/>
      <w:sz w:val="18"/>
      <w:szCs w:val="18"/>
    </w:rPr>
  </w:style>
  <w:style w:type="paragraph" w:styleId="Nagwekspisutreci">
    <w:name w:val="TOC Heading"/>
    <w:basedOn w:val="Nagwek1"/>
    <w:next w:val="Normalny"/>
    <w:uiPriority w:val="39"/>
    <w:unhideWhenUsed/>
    <w:qFormat/>
    <w:rsid w:val="00AA4E95"/>
    <w:pPr>
      <w:keepLines/>
      <w:spacing w:after="0" w:line="259" w:lineRule="auto"/>
      <w:outlineLvl w:val="9"/>
    </w:pPr>
    <w:rPr>
      <w:rFonts w:asciiTheme="majorHAnsi" w:eastAsiaTheme="majorEastAsia" w:hAnsiTheme="majorHAnsi" w:cstheme="majorBidi"/>
      <w:b w:val="0"/>
      <w:color w:val="2E74B5" w:themeColor="accent1" w:themeShade="BF"/>
      <w:kern w:val="0"/>
      <w:szCs w:val="32"/>
    </w:rPr>
  </w:style>
  <w:style w:type="character" w:customStyle="1" w:styleId="Spistreci2Znak">
    <w:name w:val="Spis treści 2 Znak"/>
    <w:aliases w:val="Spis treści 2 ST1 Znak"/>
    <w:basedOn w:val="Domylnaczcionkaakapitu"/>
    <w:link w:val="Spistreci2"/>
    <w:uiPriority w:val="39"/>
    <w:rsid w:val="00097E2F"/>
    <w:rPr>
      <w:bCs/>
      <w:sz w:val="22"/>
      <w:szCs w:val="22"/>
    </w:rPr>
  </w:style>
  <w:style w:type="character" w:customStyle="1" w:styleId="Spistreci3Znak">
    <w:name w:val="Spis treści 3 Znak"/>
    <w:aliases w:val="Spis treści 3 ST1 Znak"/>
    <w:basedOn w:val="Domylnaczcionkaakapitu"/>
    <w:link w:val="Spistreci3"/>
    <w:uiPriority w:val="39"/>
    <w:rsid w:val="00097E2F"/>
    <w:rPr>
      <w:sz w:val="22"/>
      <w:szCs w:val="22"/>
    </w:rPr>
  </w:style>
  <w:style w:type="character" w:customStyle="1" w:styleId="Spistreci4Znak">
    <w:name w:val="Spis treści 4 Znak"/>
    <w:aliases w:val="Spis treści 4 ST1 Znak"/>
    <w:basedOn w:val="Domylnaczcionkaakapitu"/>
    <w:link w:val="Spistreci4"/>
    <w:uiPriority w:val="39"/>
    <w:rsid w:val="00097E2F"/>
    <w:rPr>
      <w:sz w:val="22"/>
      <w:szCs w:val="22"/>
    </w:rPr>
  </w:style>
  <w:style w:type="character" w:customStyle="1" w:styleId="Spistreci5Znak">
    <w:name w:val="Spis treści 5 Znak"/>
    <w:aliases w:val="Spis treści 5 ST1 Znak"/>
    <w:basedOn w:val="Domylnaczcionkaakapitu"/>
    <w:link w:val="Spistreci5"/>
    <w:uiPriority w:val="39"/>
    <w:rsid w:val="00097E2F"/>
    <w:rPr>
      <w:sz w:val="22"/>
      <w:szCs w:val="22"/>
    </w:rPr>
  </w:style>
  <w:style w:type="paragraph" w:customStyle="1" w:styleId="PCO14">
    <w:name w:val="PCO14"/>
    <w:basedOn w:val="Normalny"/>
    <w:next w:val="Normalny"/>
    <w:rsid w:val="00632D3E"/>
    <w:pPr>
      <w:numPr>
        <w:numId w:val="11"/>
      </w:numPr>
      <w:spacing w:after="200"/>
    </w:pPr>
    <w:rPr>
      <w:rFonts w:ascii="Calibri" w:eastAsia="Calibri" w:hAnsi="Calibri" w:cstheme="minorBidi"/>
      <w:b/>
      <w:sz w:val="28"/>
      <w:lang w:eastAsia="en-US"/>
    </w:rPr>
  </w:style>
  <w:style w:type="paragraph" w:customStyle="1" w:styleId="NormalnyWeb1">
    <w:name w:val="Normalny (Web)1"/>
    <w:basedOn w:val="Normalny"/>
    <w:rsid w:val="00632D3E"/>
    <w:pPr>
      <w:spacing w:before="28" w:after="119"/>
    </w:pPr>
    <w:rPr>
      <w:rFonts w:eastAsia="Calibri" w:cstheme="minorBidi"/>
      <w:szCs w:val="24"/>
      <w:lang w:eastAsia="hi-IN" w:bidi="hi-IN"/>
    </w:rPr>
  </w:style>
  <w:style w:type="paragraph" w:customStyle="1" w:styleId="NormalnyWeb5">
    <w:name w:val="Normalny (Web)5"/>
    <w:basedOn w:val="Normalny"/>
    <w:rsid w:val="0074067C"/>
    <w:pPr>
      <w:widowControl w:val="0"/>
      <w:suppressAutoHyphens/>
      <w:spacing w:before="280" w:after="119" w:line="100" w:lineRule="atLeast"/>
    </w:pPr>
    <w:rPr>
      <w:rFonts w:ascii="Times New Roman" w:eastAsia="Lucida Sans Unicode" w:hAnsi="Times New Roman"/>
      <w:kern w:val="1"/>
      <w:sz w:val="24"/>
      <w:szCs w:val="24"/>
      <w:lang w:eastAsia="ar-SA"/>
    </w:rPr>
  </w:style>
  <w:style w:type="paragraph" w:customStyle="1" w:styleId="kropeczki">
    <w:name w:val="kropeczki"/>
    <w:basedOn w:val="Akapitzlist"/>
    <w:rsid w:val="004C154F"/>
    <w:pPr>
      <w:numPr>
        <w:numId w:val="12"/>
      </w:numPr>
      <w:spacing w:after="120" w:line="360" w:lineRule="auto"/>
    </w:pPr>
    <w:rPr>
      <w:rFonts w:ascii="Arial" w:hAnsi="Arial" w:cs="Arial"/>
      <w:sz w:val="24"/>
      <w:szCs w:val="24"/>
    </w:rPr>
  </w:style>
  <w:style w:type="character" w:customStyle="1" w:styleId="p4s-search-results-label">
    <w:name w:val="p4s-search-results-label"/>
    <w:basedOn w:val="Domylnaczcionkaakapitu"/>
    <w:rsid w:val="00C251AE"/>
  </w:style>
  <w:style w:type="character" w:customStyle="1" w:styleId="highlighted-search-term">
    <w:name w:val="highlighted-search-term"/>
    <w:basedOn w:val="Domylnaczcionkaakapitu"/>
    <w:rsid w:val="00C251AE"/>
  </w:style>
  <w:style w:type="paragraph" w:customStyle="1" w:styleId="Tekstpodstawowy31">
    <w:name w:val="Tekst podstawowy 31"/>
    <w:basedOn w:val="Normalny"/>
    <w:rsid w:val="00C01586"/>
    <w:pPr>
      <w:autoSpaceDE w:val="0"/>
      <w:spacing w:after="200"/>
    </w:pPr>
    <w:rPr>
      <w:rFonts w:ascii="Arial" w:eastAsia="Calibri" w:hAnsi="Arial" w:cs="Arial"/>
      <w:szCs w:val="28"/>
      <w:lang w:eastAsia="en-US"/>
    </w:rPr>
  </w:style>
  <w:style w:type="paragraph" w:customStyle="1" w:styleId="PABNORMALbezwcicia">
    <w:name w:val="PAB_NORMAL bez wcięcia"/>
    <w:basedOn w:val="Normalny"/>
    <w:qFormat/>
    <w:rsid w:val="00C547C5"/>
    <w:pPr>
      <w:suppressAutoHyphens/>
      <w:spacing w:line="256" w:lineRule="auto"/>
    </w:pPr>
    <w:rPr>
      <w:rFonts w:eastAsia="Calibri" w:cs="Arial Narrow"/>
      <w:sz w:val="24"/>
      <w:lang w:eastAsia="zh-CN"/>
    </w:rPr>
  </w:style>
  <w:style w:type="paragraph" w:customStyle="1" w:styleId="01STNORMAL">
    <w:name w:val="01_ST_NORMAL"/>
    <w:basedOn w:val="Normalny"/>
    <w:link w:val="01STNORMALZnak"/>
    <w:qFormat/>
    <w:rsid w:val="00B31C05"/>
    <w:pPr>
      <w:suppressAutoHyphens/>
      <w:autoSpaceDE w:val="0"/>
      <w:spacing w:line="240" w:lineRule="auto"/>
      <w:ind w:firstLine="284"/>
      <w:jc w:val="both"/>
    </w:pPr>
    <w:rPr>
      <w:rFonts w:eastAsia="Lucida Sans Unicode"/>
      <w:bCs/>
      <w:kern w:val="2"/>
      <w:sz w:val="21"/>
      <w:szCs w:val="24"/>
      <w:lang w:val="x-none" w:eastAsia="ar-SA"/>
    </w:rPr>
  </w:style>
  <w:style w:type="character" w:customStyle="1" w:styleId="01STNORMALZnak">
    <w:name w:val="01_ST_NORMAL Znak"/>
    <w:link w:val="01STNORMAL"/>
    <w:rsid w:val="00B31C05"/>
    <w:rPr>
      <w:rFonts w:eastAsia="Lucida Sans Unicode"/>
      <w:bCs/>
      <w:kern w:val="2"/>
      <w:sz w:val="21"/>
      <w:szCs w:val="24"/>
      <w:lang w:val="x-none" w:eastAsia="ar-SA"/>
    </w:rPr>
  </w:style>
  <w:style w:type="paragraph" w:customStyle="1" w:styleId="01ST11">
    <w:name w:val="01_ST_1.1."/>
    <w:basedOn w:val="Normalny"/>
    <w:qFormat/>
    <w:rsid w:val="007D5B0B"/>
    <w:pPr>
      <w:numPr>
        <w:ilvl w:val="1"/>
        <w:numId w:val="14"/>
      </w:numPr>
      <w:suppressAutoHyphens/>
      <w:spacing w:before="120" w:after="120" w:line="240" w:lineRule="auto"/>
    </w:pPr>
    <w:rPr>
      <w:rFonts w:eastAsia="Arial"/>
      <w:b/>
      <w:kern w:val="1"/>
      <w:szCs w:val="24"/>
      <w:lang w:val="x-none" w:eastAsia="zh-CN"/>
    </w:rPr>
  </w:style>
  <w:style w:type="paragraph" w:customStyle="1" w:styleId="01ST111">
    <w:name w:val="01_ST_1.1.1."/>
    <w:basedOn w:val="01ST11"/>
    <w:qFormat/>
    <w:rsid w:val="007D5B0B"/>
    <w:pPr>
      <w:numPr>
        <w:ilvl w:val="2"/>
      </w:numPr>
    </w:pPr>
  </w:style>
  <w:style w:type="paragraph" w:customStyle="1" w:styleId="01ST1">
    <w:name w:val="01_ST_1."/>
    <w:basedOn w:val="Normalny"/>
    <w:link w:val="01ST1Znak"/>
    <w:qFormat/>
    <w:rsid w:val="007D5B0B"/>
    <w:pPr>
      <w:numPr>
        <w:numId w:val="14"/>
      </w:numPr>
      <w:suppressAutoHyphens/>
      <w:spacing w:before="120" w:after="120" w:line="240" w:lineRule="auto"/>
    </w:pPr>
    <w:rPr>
      <w:rFonts w:eastAsia="Arial"/>
      <w:b/>
      <w:kern w:val="1"/>
      <w:szCs w:val="24"/>
      <w:lang w:val="x-none" w:eastAsia="zh-CN"/>
    </w:rPr>
  </w:style>
  <w:style w:type="character" w:customStyle="1" w:styleId="01ST1Znak">
    <w:name w:val="01_ST_1. Znak"/>
    <w:link w:val="01ST1"/>
    <w:rsid w:val="007D5B0B"/>
    <w:rPr>
      <w:rFonts w:eastAsia="Arial"/>
      <w:b/>
      <w:kern w:val="1"/>
      <w:sz w:val="22"/>
      <w:szCs w:val="24"/>
      <w:lang w:val="x-none" w:eastAsia="zh-CN"/>
    </w:rPr>
  </w:style>
  <w:style w:type="paragraph" w:customStyle="1" w:styleId="PUNKTY">
    <w:name w:val="PUNKTY"/>
    <w:basedOn w:val="Normalny"/>
    <w:qFormat/>
    <w:rsid w:val="00635921"/>
    <w:pPr>
      <w:spacing w:before="100" w:beforeAutospacing="1" w:after="100" w:afterAutospacing="1"/>
      <w:ind w:left="360" w:hanging="360"/>
      <w:jc w:val="both"/>
    </w:pPr>
    <w:rPr>
      <w:rFonts w:eastAsia="Calibri"/>
      <w:sz w:val="24"/>
      <w:szCs w:val="24"/>
      <w:lang w:val="x-none" w:eastAsia="en-US"/>
    </w:rPr>
  </w:style>
  <w:style w:type="paragraph" w:customStyle="1" w:styleId="01STkropkicienkie">
    <w:name w:val="01_ST_kropki cienkie"/>
    <w:basedOn w:val="PUNKTY"/>
    <w:link w:val="01STkropkicienkieZnak"/>
    <w:qFormat/>
    <w:rsid w:val="00635921"/>
    <w:pPr>
      <w:spacing w:before="0" w:beforeAutospacing="0" w:after="0" w:afterAutospacing="0" w:line="240" w:lineRule="auto"/>
    </w:pPr>
    <w:rPr>
      <w:sz w:val="21"/>
    </w:rPr>
  </w:style>
  <w:style w:type="character" w:customStyle="1" w:styleId="01STkropkicienkieZnak">
    <w:name w:val="01_ST_kropki cienkie Znak"/>
    <w:link w:val="01STkropkicienkie"/>
    <w:rsid w:val="00635921"/>
    <w:rPr>
      <w:rFonts w:eastAsia="Calibri"/>
      <w:sz w:val="21"/>
      <w:szCs w:val="24"/>
      <w:lang w:val="x-none" w:eastAsia="en-US"/>
    </w:rPr>
  </w:style>
  <w:style w:type="paragraph" w:customStyle="1" w:styleId="01STNORMALB">
    <w:name w:val="01_ST_NORMAL B"/>
    <w:basedOn w:val="01STNORMAL"/>
    <w:qFormat/>
    <w:rsid w:val="00635921"/>
    <w:rPr>
      <w:b/>
    </w:rPr>
  </w:style>
  <w:style w:type="character" w:customStyle="1" w:styleId="WW8Num36z1">
    <w:name w:val="WW8Num36z1"/>
    <w:rsid w:val="005F2A41"/>
    <w:rPr>
      <w:rFonts w:ascii="Courier New" w:hAnsi="Courier New" w:cs="Courier New"/>
      <w:sz w:val="20"/>
    </w:rPr>
  </w:style>
  <w:style w:type="character" w:styleId="Nierozpoznanawzmianka">
    <w:name w:val="Unresolved Mention"/>
    <w:basedOn w:val="Domylnaczcionkaakapitu"/>
    <w:uiPriority w:val="99"/>
    <w:semiHidden/>
    <w:unhideWhenUsed/>
    <w:rsid w:val="005F2A41"/>
    <w:rPr>
      <w:color w:val="605E5C"/>
      <w:shd w:val="clear" w:color="auto" w:fill="E1DFDD"/>
    </w:rPr>
  </w:style>
  <w:style w:type="character" w:customStyle="1" w:styleId="item-fieldvalue">
    <w:name w:val="item-fieldvalue"/>
    <w:basedOn w:val="Domylnaczcionkaakapitu"/>
    <w:rsid w:val="00697C07"/>
  </w:style>
  <w:style w:type="paragraph" w:customStyle="1" w:styleId="PABListakreski">
    <w:name w:val="PAB Lista kreski"/>
    <w:basedOn w:val="Normalny"/>
    <w:qFormat/>
    <w:rsid w:val="00B328B9"/>
    <w:pPr>
      <w:widowControl w:val="0"/>
      <w:numPr>
        <w:numId w:val="48"/>
      </w:numPr>
      <w:suppressAutoHyphens/>
      <w:jc w:val="both"/>
    </w:pPr>
    <w:rPr>
      <w:rFonts w:eastAsia="Lucida Sans Unicode" w:cs="Arial Narrow"/>
      <w:kern w:val="2"/>
      <w:szCs w:val="24"/>
      <w:lang w:eastAsia="zh-CN"/>
    </w:rPr>
  </w:style>
  <w:style w:type="character" w:customStyle="1" w:styleId="AkapitzlistZnak">
    <w:name w:val="Akapit z listą Znak"/>
    <w:aliases w:val="lp1 Znak"/>
    <w:link w:val="Akapitzlist"/>
    <w:uiPriority w:val="34"/>
    <w:qFormat/>
    <w:locked/>
    <w:rsid w:val="00101754"/>
    <w:rPr>
      <w:rFonts w:ascii="Calibri" w:eastAsia="Calibri" w:hAnsi="Calibri"/>
      <w:sz w:val="22"/>
      <w:szCs w:val="22"/>
      <w:lang w:eastAsia="en-US"/>
    </w:rPr>
  </w:style>
  <w:style w:type="character" w:customStyle="1" w:styleId="Nagwek2Znak">
    <w:name w:val="Nagłówek 2 Znak"/>
    <w:aliases w:val="Nagłówek 2 Znak1 Znak"/>
    <w:basedOn w:val="Domylnaczcionkaakapitu"/>
    <w:link w:val="Nagwek2"/>
    <w:rsid w:val="00AF306D"/>
    <w:rPr>
      <w:rFonts w:ascii="Arial" w:hAnsi="Arial" w:cs="Arial"/>
      <w:b/>
      <w:bCs/>
      <w:i/>
      <w:iCs/>
      <w:sz w:val="28"/>
      <w:szCs w:val="28"/>
    </w:rPr>
  </w:style>
  <w:style w:type="paragraph" w:customStyle="1" w:styleId="LANSTERStandard">
    <w:name w:val="LANSTER_Standard"/>
    <w:basedOn w:val="Normalny"/>
    <w:link w:val="LANSTERStandardZnak"/>
    <w:rsid w:val="00AF306D"/>
    <w:pPr>
      <w:spacing w:after="120" w:line="360" w:lineRule="auto"/>
      <w:ind w:firstLine="709"/>
      <w:jc w:val="both"/>
    </w:pPr>
    <w:rPr>
      <w:rFonts w:ascii="Times New Roman" w:hAnsi="Times New Roman"/>
      <w:sz w:val="24"/>
      <w:szCs w:val="20"/>
    </w:rPr>
  </w:style>
  <w:style w:type="character" w:customStyle="1" w:styleId="LANSTERStandardZnak">
    <w:name w:val="LANSTER_Standard Znak"/>
    <w:link w:val="LANSTERStandard"/>
    <w:rsid w:val="00AF306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5118">
      <w:bodyDiv w:val="1"/>
      <w:marLeft w:val="0"/>
      <w:marRight w:val="0"/>
      <w:marTop w:val="0"/>
      <w:marBottom w:val="0"/>
      <w:divBdr>
        <w:top w:val="none" w:sz="0" w:space="0" w:color="auto"/>
        <w:left w:val="none" w:sz="0" w:space="0" w:color="auto"/>
        <w:bottom w:val="none" w:sz="0" w:space="0" w:color="auto"/>
        <w:right w:val="none" w:sz="0" w:space="0" w:color="auto"/>
      </w:divBdr>
    </w:div>
    <w:div w:id="94132305">
      <w:bodyDiv w:val="1"/>
      <w:marLeft w:val="0"/>
      <w:marRight w:val="0"/>
      <w:marTop w:val="0"/>
      <w:marBottom w:val="0"/>
      <w:divBdr>
        <w:top w:val="none" w:sz="0" w:space="0" w:color="auto"/>
        <w:left w:val="none" w:sz="0" w:space="0" w:color="auto"/>
        <w:bottom w:val="none" w:sz="0" w:space="0" w:color="auto"/>
        <w:right w:val="none" w:sz="0" w:space="0" w:color="auto"/>
      </w:divBdr>
    </w:div>
    <w:div w:id="268050315">
      <w:bodyDiv w:val="1"/>
      <w:marLeft w:val="0"/>
      <w:marRight w:val="0"/>
      <w:marTop w:val="0"/>
      <w:marBottom w:val="0"/>
      <w:divBdr>
        <w:top w:val="none" w:sz="0" w:space="0" w:color="auto"/>
        <w:left w:val="none" w:sz="0" w:space="0" w:color="auto"/>
        <w:bottom w:val="none" w:sz="0" w:space="0" w:color="auto"/>
        <w:right w:val="none" w:sz="0" w:space="0" w:color="auto"/>
      </w:divBdr>
    </w:div>
    <w:div w:id="1404642293">
      <w:bodyDiv w:val="1"/>
      <w:marLeft w:val="0"/>
      <w:marRight w:val="0"/>
      <w:marTop w:val="0"/>
      <w:marBottom w:val="0"/>
      <w:divBdr>
        <w:top w:val="none" w:sz="0" w:space="0" w:color="auto"/>
        <w:left w:val="none" w:sz="0" w:space="0" w:color="auto"/>
        <w:bottom w:val="none" w:sz="0" w:space="0" w:color="auto"/>
        <w:right w:val="none" w:sz="0" w:space="0" w:color="auto"/>
      </w:divBdr>
    </w:div>
    <w:div w:id="1573738008">
      <w:bodyDiv w:val="1"/>
      <w:marLeft w:val="0"/>
      <w:marRight w:val="0"/>
      <w:marTop w:val="0"/>
      <w:marBottom w:val="0"/>
      <w:divBdr>
        <w:top w:val="none" w:sz="0" w:space="0" w:color="auto"/>
        <w:left w:val="none" w:sz="0" w:space="0" w:color="auto"/>
        <w:bottom w:val="none" w:sz="0" w:space="0" w:color="auto"/>
        <w:right w:val="none" w:sz="0" w:space="0" w:color="auto"/>
      </w:divBdr>
    </w:div>
    <w:div w:id="1645740972">
      <w:bodyDiv w:val="1"/>
      <w:marLeft w:val="0"/>
      <w:marRight w:val="0"/>
      <w:marTop w:val="0"/>
      <w:marBottom w:val="0"/>
      <w:divBdr>
        <w:top w:val="none" w:sz="0" w:space="0" w:color="auto"/>
        <w:left w:val="none" w:sz="0" w:space="0" w:color="auto"/>
        <w:bottom w:val="none" w:sz="0" w:space="0" w:color="auto"/>
        <w:right w:val="none" w:sz="0" w:space="0" w:color="auto"/>
      </w:divBdr>
    </w:div>
    <w:div w:id="184277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B14A-6F55-4E95-85AA-5A7C9D01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26</Pages>
  <Words>11838</Words>
  <Characters>71033</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Specyfikacja techniczna wykonania</vt:lpstr>
    </vt:vector>
  </TitlesOfParts>
  <Company>Rolka</Company>
  <LinksUpToDate>false</LinksUpToDate>
  <CharactersWithSpaces>82706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dc:title>
  <dc:subject/>
  <dc:creator>Małgorzata D</dc:creator>
  <cp:keywords/>
  <cp:lastModifiedBy>Adam Kozicki</cp:lastModifiedBy>
  <cp:revision>7</cp:revision>
  <cp:lastPrinted>2026-02-09T09:04:00Z</cp:lastPrinted>
  <dcterms:created xsi:type="dcterms:W3CDTF">2023-09-30T07:11:00Z</dcterms:created>
  <dcterms:modified xsi:type="dcterms:W3CDTF">2026-02-09T09:07:00Z</dcterms:modified>
</cp:coreProperties>
</file>